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EAC" w:rsidRDefault="00E30575" w:rsidP="00670A97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8F0F00" w:rsidRPr="00CE13BD" w:rsidRDefault="008F0F00" w:rsidP="00670A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E13BD">
        <w:rPr>
          <w:rFonts w:ascii="Arial" w:hAnsi="Arial" w:cs="Arial"/>
          <w:b/>
          <w:sz w:val="24"/>
          <w:szCs w:val="24"/>
        </w:rPr>
        <w:t xml:space="preserve">ДОГОВОР № </w:t>
      </w:r>
      <w:r w:rsidRPr="00CE13BD">
        <w:rPr>
          <w:rFonts w:ascii="Arial" w:hAnsi="Arial" w:cs="Arial"/>
          <w:b/>
          <w:sz w:val="24"/>
          <w:szCs w:val="24"/>
          <w:highlight w:val="yellow"/>
        </w:rPr>
        <w:t>_</w:t>
      </w:r>
      <w:r w:rsidR="00166426" w:rsidRPr="00CE13BD">
        <w:rPr>
          <w:rFonts w:ascii="Arial" w:hAnsi="Arial" w:cs="Arial"/>
          <w:b/>
          <w:sz w:val="24"/>
          <w:szCs w:val="24"/>
          <w:highlight w:val="yellow"/>
        </w:rPr>
        <w:t>__</w:t>
      </w:r>
      <w:r w:rsidR="00D17035">
        <w:rPr>
          <w:rFonts w:ascii="Arial" w:hAnsi="Arial" w:cs="Arial"/>
          <w:b/>
          <w:sz w:val="24"/>
          <w:szCs w:val="24"/>
          <w:highlight w:val="yellow"/>
        </w:rPr>
        <w:t>__</w:t>
      </w:r>
      <w:r w:rsidRPr="00CE13BD">
        <w:rPr>
          <w:rFonts w:ascii="Arial" w:hAnsi="Arial" w:cs="Arial"/>
          <w:b/>
          <w:sz w:val="24"/>
          <w:szCs w:val="24"/>
          <w:highlight w:val="yellow"/>
        </w:rPr>
        <w:t>_</w:t>
      </w:r>
      <w:r w:rsidR="00166426" w:rsidRPr="00CE13BD">
        <w:rPr>
          <w:rFonts w:ascii="Arial" w:hAnsi="Arial" w:cs="Arial"/>
          <w:b/>
          <w:sz w:val="24"/>
          <w:szCs w:val="24"/>
        </w:rPr>
        <w:t>-юр</w:t>
      </w:r>
    </w:p>
    <w:p w:rsidR="008F0F00" w:rsidRPr="00CE13BD" w:rsidRDefault="008F0F00" w:rsidP="00670A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E13BD">
        <w:rPr>
          <w:rFonts w:ascii="Arial" w:hAnsi="Arial" w:cs="Arial"/>
          <w:sz w:val="24"/>
          <w:szCs w:val="24"/>
        </w:rPr>
        <w:t>о формиров</w:t>
      </w:r>
      <w:r w:rsidR="00982A0A" w:rsidRPr="00CE13BD">
        <w:rPr>
          <w:rFonts w:ascii="Arial" w:hAnsi="Arial" w:cs="Arial"/>
          <w:sz w:val="24"/>
          <w:szCs w:val="24"/>
        </w:rPr>
        <w:t>ании фонда капитального ремонта</w:t>
      </w:r>
    </w:p>
    <w:p w:rsidR="008F0F00" w:rsidRPr="00CE13BD" w:rsidRDefault="008F0F00" w:rsidP="00670A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F0F00" w:rsidRPr="00CE13BD" w:rsidRDefault="008F0F00" w:rsidP="00670A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E13BD">
        <w:rPr>
          <w:rFonts w:ascii="Arial" w:hAnsi="Arial" w:cs="Arial"/>
          <w:sz w:val="24"/>
          <w:szCs w:val="24"/>
        </w:rPr>
        <w:t xml:space="preserve">г. Тюмень                                                                                              </w:t>
      </w:r>
      <w:r w:rsidR="00A76DD2" w:rsidRPr="00CE13BD">
        <w:rPr>
          <w:rFonts w:ascii="Arial" w:hAnsi="Arial" w:cs="Arial"/>
          <w:sz w:val="24"/>
          <w:szCs w:val="24"/>
          <w:highlight w:val="yellow"/>
        </w:rPr>
        <w:t>____________</w:t>
      </w:r>
      <w:r w:rsidR="00A76DD2" w:rsidRPr="00CE13BD">
        <w:rPr>
          <w:rFonts w:ascii="Arial" w:hAnsi="Arial" w:cs="Arial"/>
          <w:sz w:val="24"/>
          <w:szCs w:val="24"/>
        </w:rPr>
        <w:t xml:space="preserve"> 202</w:t>
      </w:r>
      <w:r w:rsidR="00A76DD2" w:rsidRPr="00CE13BD">
        <w:rPr>
          <w:rFonts w:ascii="Arial" w:hAnsi="Arial" w:cs="Arial"/>
          <w:sz w:val="24"/>
          <w:szCs w:val="24"/>
          <w:highlight w:val="yellow"/>
        </w:rPr>
        <w:t>___</w:t>
      </w:r>
    </w:p>
    <w:p w:rsidR="008F0F00" w:rsidRPr="00CE13BD" w:rsidRDefault="008F0F00" w:rsidP="00670A9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E13BD">
        <w:rPr>
          <w:rFonts w:ascii="Arial" w:hAnsi="Arial" w:cs="Arial"/>
          <w:sz w:val="24"/>
          <w:szCs w:val="24"/>
        </w:rPr>
        <w:t xml:space="preserve"> </w:t>
      </w:r>
    </w:p>
    <w:p w:rsidR="00E674A9" w:rsidRDefault="008F0F00" w:rsidP="00670A97">
      <w:pPr>
        <w:spacing w:after="0" w:line="240" w:lineRule="auto"/>
        <w:ind w:firstLine="708"/>
        <w:jc w:val="both"/>
        <w:rPr>
          <w:rFonts w:ascii="Arial" w:hAnsi="Arial" w:cs="Arial"/>
          <w:snapToGrid w:val="0"/>
          <w:sz w:val="24"/>
          <w:szCs w:val="24"/>
        </w:rPr>
      </w:pPr>
      <w:r w:rsidRPr="00CE13BD">
        <w:rPr>
          <w:rFonts w:ascii="Arial" w:hAnsi="Arial" w:cs="Arial"/>
          <w:sz w:val="24"/>
          <w:szCs w:val="24"/>
        </w:rPr>
        <w:t xml:space="preserve">Некоммерческая организация «Фонд капитального ремонта многоквартирных домов Тюменской области», именуемая в дальнейшем «Региональный оператор», в лице </w:t>
      </w:r>
      <w:r w:rsidR="002A10CB" w:rsidRPr="00CE13BD">
        <w:rPr>
          <w:rFonts w:ascii="Arial" w:hAnsi="Arial" w:cs="Arial"/>
          <w:sz w:val="24"/>
          <w:szCs w:val="24"/>
        </w:rPr>
        <w:t xml:space="preserve">заместителя </w:t>
      </w:r>
      <w:r w:rsidRPr="00CE13BD">
        <w:rPr>
          <w:rFonts w:ascii="Arial" w:hAnsi="Arial" w:cs="Arial"/>
          <w:sz w:val="24"/>
          <w:szCs w:val="24"/>
        </w:rPr>
        <w:t xml:space="preserve">директора </w:t>
      </w:r>
      <w:r w:rsidR="002A10CB" w:rsidRPr="00CE13BD">
        <w:rPr>
          <w:rFonts w:ascii="Arial" w:hAnsi="Arial" w:cs="Arial"/>
          <w:sz w:val="24"/>
          <w:szCs w:val="24"/>
        </w:rPr>
        <w:t>Токаревой Ольги Анатольевна</w:t>
      </w:r>
      <w:r w:rsidRPr="00CE13BD">
        <w:rPr>
          <w:rFonts w:ascii="Arial" w:hAnsi="Arial" w:cs="Arial"/>
          <w:sz w:val="24"/>
          <w:szCs w:val="24"/>
        </w:rPr>
        <w:t>,</w:t>
      </w:r>
      <w:r w:rsidRPr="00CE13BD">
        <w:rPr>
          <w:rFonts w:ascii="Arial" w:hAnsi="Arial" w:cs="Arial"/>
          <w:b/>
          <w:sz w:val="24"/>
          <w:szCs w:val="24"/>
        </w:rPr>
        <w:t xml:space="preserve"> </w:t>
      </w:r>
      <w:r w:rsidRPr="00CE13BD">
        <w:rPr>
          <w:rFonts w:ascii="Arial" w:hAnsi="Arial" w:cs="Arial"/>
          <w:sz w:val="24"/>
          <w:szCs w:val="24"/>
        </w:rPr>
        <w:t>действующе</w:t>
      </w:r>
      <w:r w:rsidR="002A10CB" w:rsidRPr="00CE13BD">
        <w:rPr>
          <w:rFonts w:ascii="Arial" w:hAnsi="Arial" w:cs="Arial"/>
          <w:sz w:val="24"/>
          <w:szCs w:val="24"/>
        </w:rPr>
        <w:t>й</w:t>
      </w:r>
      <w:r w:rsidRPr="00CE13BD">
        <w:rPr>
          <w:rFonts w:ascii="Arial" w:hAnsi="Arial" w:cs="Arial"/>
          <w:sz w:val="24"/>
          <w:szCs w:val="24"/>
        </w:rPr>
        <w:t xml:space="preserve"> на основании </w:t>
      </w:r>
      <w:r w:rsidR="00166426" w:rsidRPr="00CE13BD">
        <w:rPr>
          <w:rFonts w:ascii="Arial" w:hAnsi="Arial" w:cs="Arial"/>
          <w:sz w:val="24"/>
          <w:szCs w:val="24"/>
        </w:rPr>
        <w:t>доверенности №51 от 03.10.2024,</w:t>
      </w:r>
      <w:r w:rsidRPr="00CE13BD">
        <w:rPr>
          <w:rFonts w:ascii="Arial" w:hAnsi="Arial" w:cs="Arial"/>
          <w:sz w:val="24"/>
          <w:szCs w:val="24"/>
        </w:rPr>
        <w:t xml:space="preserve"> с одной стороны, и </w:t>
      </w:r>
      <w:r w:rsidRPr="00CE13BD">
        <w:rPr>
          <w:rFonts w:ascii="Arial" w:hAnsi="Arial" w:cs="Arial"/>
          <w:snapToGrid w:val="0"/>
          <w:sz w:val="24"/>
          <w:szCs w:val="24"/>
          <w:highlight w:val="yellow"/>
        </w:rPr>
        <w:t>_____________________________________________________________________</w:t>
      </w:r>
      <w:r w:rsidR="00BE5266">
        <w:rPr>
          <w:rFonts w:ascii="Arial" w:hAnsi="Arial" w:cs="Arial"/>
          <w:snapToGrid w:val="0"/>
          <w:sz w:val="24"/>
          <w:szCs w:val="24"/>
          <w:highlight w:val="yellow"/>
        </w:rPr>
        <w:t>__</w:t>
      </w:r>
    </w:p>
    <w:p w:rsidR="00E674A9" w:rsidRDefault="00E674A9" w:rsidP="00E674A9">
      <w:pPr>
        <w:spacing w:after="0" w:line="240" w:lineRule="auto"/>
        <w:jc w:val="both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  <w:highlight w:val="yellow"/>
        </w:rPr>
        <w:t>_______________________________________________________________________</w:t>
      </w:r>
      <w:r>
        <w:rPr>
          <w:rFonts w:ascii="Arial" w:hAnsi="Arial" w:cs="Arial"/>
          <w:snapToGrid w:val="0"/>
          <w:sz w:val="24"/>
          <w:szCs w:val="24"/>
        </w:rPr>
        <w:t xml:space="preserve"> </w:t>
      </w:r>
    </w:p>
    <w:p w:rsidR="00E674A9" w:rsidRDefault="00E674A9" w:rsidP="00E674A9">
      <w:pPr>
        <w:spacing w:after="0" w:line="240" w:lineRule="auto"/>
        <w:jc w:val="both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  <w:highlight w:val="yellow"/>
        </w:rPr>
        <w:t>_______________________________________________________________________</w:t>
      </w:r>
      <w:r>
        <w:rPr>
          <w:rFonts w:ascii="Arial" w:hAnsi="Arial" w:cs="Arial"/>
          <w:snapToGrid w:val="0"/>
          <w:sz w:val="24"/>
          <w:szCs w:val="24"/>
        </w:rPr>
        <w:t xml:space="preserve"> </w:t>
      </w:r>
    </w:p>
    <w:p w:rsidR="00E674A9" w:rsidRDefault="00E674A9" w:rsidP="00E674A9">
      <w:pPr>
        <w:spacing w:after="0" w:line="240" w:lineRule="auto"/>
        <w:jc w:val="both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  <w:highlight w:val="yellow"/>
        </w:rPr>
        <w:t>_______________________________________________________________________</w:t>
      </w:r>
      <w:r w:rsidR="008F0F00" w:rsidRPr="00CE13BD">
        <w:rPr>
          <w:rFonts w:ascii="Arial" w:hAnsi="Arial" w:cs="Arial"/>
          <w:snapToGrid w:val="0"/>
          <w:sz w:val="24"/>
          <w:szCs w:val="24"/>
        </w:rPr>
        <w:t>,</w:t>
      </w:r>
      <w:r w:rsidR="00982A0A" w:rsidRPr="00CE13BD">
        <w:rPr>
          <w:rFonts w:ascii="Arial" w:hAnsi="Arial" w:cs="Arial"/>
          <w:snapToGrid w:val="0"/>
          <w:sz w:val="24"/>
          <w:szCs w:val="24"/>
        </w:rPr>
        <w:t xml:space="preserve"> именуемое(-ый)</w:t>
      </w:r>
      <w:r w:rsidR="008F0F00" w:rsidRPr="00CE13BD">
        <w:rPr>
          <w:rFonts w:ascii="Arial" w:hAnsi="Arial" w:cs="Arial"/>
          <w:snapToGrid w:val="0"/>
          <w:sz w:val="24"/>
          <w:szCs w:val="24"/>
        </w:rPr>
        <w:t xml:space="preserve"> в дальнейшем «Собственник</w:t>
      </w:r>
      <w:r w:rsidR="00982A0A" w:rsidRPr="00CE13BD">
        <w:rPr>
          <w:rFonts w:ascii="Arial" w:hAnsi="Arial" w:cs="Arial"/>
          <w:snapToGrid w:val="0"/>
          <w:sz w:val="24"/>
          <w:szCs w:val="24"/>
        </w:rPr>
        <w:t xml:space="preserve"> (правообладатель)</w:t>
      </w:r>
      <w:r w:rsidR="008F0F00" w:rsidRPr="00CE13BD">
        <w:rPr>
          <w:rFonts w:ascii="Arial" w:hAnsi="Arial" w:cs="Arial"/>
          <w:snapToGrid w:val="0"/>
          <w:sz w:val="24"/>
          <w:szCs w:val="24"/>
        </w:rPr>
        <w:t xml:space="preserve">», в лице </w:t>
      </w:r>
      <w:r w:rsidR="008F0F00" w:rsidRPr="00CE13BD">
        <w:rPr>
          <w:rFonts w:ascii="Arial" w:hAnsi="Arial" w:cs="Arial"/>
          <w:snapToGrid w:val="0"/>
          <w:sz w:val="24"/>
          <w:szCs w:val="24"/>
          <w:highlight w:val="yellow"/>
        </w:rPr>
        <w:t>______________________________________________</w:t>
      </w:r>
      <w:r w:rsidR="00BE5266">
        <w:rPr>
          <w:rFonts w:ascii="Arial" w:hAnsi="Arial" w:cs="Arial"/>
          <w:snapToGrid w:val="0"/>
          <w:sz w:val="24"/>
          <w:szCs w:val="24"/>
          <w:highlight w:val="yellow"/>
        </w:rPr>
        <w:t>_________________________</w:t>
      </w:r>
      <w:r>
        <w:rPr>
          <w:rFonts w:ascii="Arial" w:hAnsi="Arial" w:cs="Arial"/>
          <w:snapToGrid w:val="0"/>
          <w:sz w:val="24"/>
          <w:szCs w:val="24"/>
        </w:rPr>
        <w:t xml:space="preserve"> </w:t>
      </w:r>
    </w:p>
    <w:p w:rsidR="008F0F00" w:rsidRPr="00CE13BD" w:rsidRDefault="00E674A9" w:rsidP="00E674A9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napToGrid w:val="0"/>
          <w:sz w:val="24"/>
          <w:szCs w:val="24"/>
          <w:highlight w:val="yellow"/>
        </w:rPr>
        <w:t>_______________________________________________________________________</w:t>
      </w:r>
      <w:r w:rsidR="008F0F00" w:rsidRPr="00CE13BD">
        <w:rPr>
          <w:rFonts w:ascii="Arial" w:hAnsi="Arial" w:cs="Arial"/>
          <w:snapToGrid w:val="0"/>
          <w:sz w:val="24"/>
          <w:szCs w:val="24"/>
        </w:rPr>
        <w:t>, действующего на основании</w:t>
      </w:r>
      <w:r w:rsidR="00D17035">
        <w:rPr>
          <w:rFonts w:ascii="Arial" w:hAnsi="Arial" w:cs="Arial"/>
          <w:snapToGrid w:val="0"/>
          <w:sz w:val="24"/>
          <w:szCs w:val="24"/>
        </w:rPr>
        <w:t xml:space="preserve"> </w:t>
      </w:r>
      <w:r w:rsidR="00D17035" w:rsidRPr="00D17035">
        <w:rPr>
          <w:rFonts w:ascii="Arial" w:hAnsi="Arial" w:cs="Arial"/>
          <w:snapToGrid w:val="0"/>
          <w:sz w:val="24"/>
          <w:szCs w:val="24"/>
          <w:highlight w:val="yellow"/>
        </w:rPr>
        <w:t>________________________________________________</w:t>
      </w:r>
      <w:r w:rsidR="008F0F00" w:rsidRPr="00CE13BD">
        <w:rPr>
          <w:rFonts w:ascii="Arial" w:hAnsi="Arial" w:cs="Arial"/>
          <w:snapToGrid w:val="0"/>
          <w:sz w:val="24"/>
          <w:szCs w:val="24"/>
        </w:rPr>
        <w:t xml:space="preserve"> </w:t>
      </w:r>
      <w:r w:rsidR="008F0F00" w:rsidRPr="00CE13BD">
        <w:rPr>
          <w:rFonts w:ascii="Arial" w:hAnsi="Arial" w:cs="Arial"/>
          <w:snapToGrid w:val="0"/>
          <w:sz w:val="24"/>
          <w:szCs w:val="24"/>
          <w:highlight w:val="yellow"/>
        </w:rPr>
        <w:t>_______________________________________________________</w:t>
      </w:r>
      <w:r w:rsidR="008F0F00" w:rsidRPr="00CE13BD">
        <w:rPr>
          <w:rFonts w:ascii="Arial" w:hAnsi="Arial" w:cs="Arial"/>
          <w:snapToGrid w:val="0"/>
          <w:sz w:val="24"/>
          <w:szCs w:val="24"/>
        </w:rPr>
        <w:t>, с другой стороны, совместно именуемые «Стороны»</w:t>
      </w:r>
      <w:r w:rsidR="008F0F00" w:rsidRPr="00CE13BD">
        <w:rPr>
          <w:rFonts w:ascii="Arial" w:hAnsi="Arial" w:cs="Arial"/>
          <w:sz w:val="24"/>
          <w:szCs w:val="24"/>
          <w:lang w:eastAsia="ru-RU"/>
        </w:rPr>
        <w:t>, заключили настоящий Договор о нижеследующем.</w:t>
      </w:r>
    </w:p>
    <w:p w:rsidR="008F0F00" w:rsidRPr="00CE13BD" w:rsidRDefault="008F0F00" w:rsidP="00670A97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982A0A" w:rsidRPr="00CE13BD" w:rsidRDefault="00982A0A" w:rsidP="0092236A">
      <w:pPr>
        <w:numPr>
          <w:ilvl w:val="0"/>
          <w:numId w:val="24"/>
        </w:numPr>
        <w:tabs>
          <w:tab w:val="left" w:pos="284"/>
        </w:tabs>
        <w:suppressAutoHyphens/>
        <w:spacing w:after="0" w:line="240" w:lineRule="auto"/>
        <w:ind w:left="0" w:firstLine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CE13BD">
        <w:rPr>
          <w:rFonts w:ascii="Arial" w:hAnsi="Arial" w:cs="Arial"/>
          <w:b/>
          <w:color w:val="000000"/>
          <w:sz w:val="24"/>
          <w:szCs w:val="24"/>
        </w:rPr>
        <w:t>Общие положения</w:t>
      </w:r>
    </w:p>
    <w:p w:rsidR="00982A0A" w:rsidRPr="00CE13BD" w:rsidRDefault="00982A0A" w:rsidP="00982A0A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E13BD">
        <w:rPr>
          <w:rFonts w:ascii="Arial" w:hAnsi="Arial" w:cs="Arial"/>
          <w:color w:val="000000"/>
          <w:sz w:val="24"/>
          <w:szCs w:val="24"/>
        </w:rPr>
        <w:t>1.1. Основанием для заключения настоящего Договора является ст. 169 Жилищного кодекса Российской Федерации.</w:t>
      </w:r>
    </w:p>
    <w:p w:rsidR="001B34B9" w:rsidRPr="00CE13BD" w:rsidRDefault="001B34B9" w:rsidP="00982A0A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E13BD">
        <w:rPr>
          <w:rFonts w:ascii="Arial" w:hAnsi="Arial" w:cs="Arial"/>
          <w:color w:val="000000"/>
          <w:sz w:val="24"/>
          <w:szCs w:val="24"/>
        </w:rPr>
        <w:t xml:space="preserve">1.2. Настоящий Договор регламентирует отношения Сторон по формированию фонда капитального ремонта общего имущества </w:t>
      </w:r>
      <w:r w:rsidR="00A828D5" w:rsidRPr="00CE13BD">
        <w:rPr>
          <w:rFonts w:ascii="Arial" w:hAnsi="Arial" w:cs="Arial"/>
          <w:color w:val="000000"/>
          <w:sz w:val="24"/>
          <w:szCs w:val="24"/>
        </w:rPr>
        <w:t xml:space="preserve">в </w:t>
      </w:r>
      <w:r w:rsidRPr="00CE13BD">
        <w:rPr>
          <w:rFonts w:ascii="Arial" w:hAnsi="Arial" w:cs="Arial"/>
          <w:color w:val="000000"/>
          <w:sz w:val="24"/>
          <w:szCs w:val="24"/>
        </w:rPr>
        <w:t>многоквартирн</w:t>
      </w:r>
      <w:r w:rsidR="00A828D5" w:rsidRPr="00CE13BD">
        <w:rPr>
          <w:rFonts w:ascii="Arial" w:hAnsi="Arial" w:cs="Arial"/>
          <w:color w:val="000000"/>
          <w:sz w:val="24"/>
          <w:szCs w:val="24"/>
        </w:rPr>
        <w:t>ом</w:t>
      </w:r>
      <w:r w:rsidRPr="00CE13BD">
        <w:rPr>
          <w:rFonts w:ascii="Arial" w:hAnsi="Arial" w:cs="Arial"/>
          <w:color w:val="000000"/>
          <w:sz w:val="24"/>
          <w:szCs w:val="24"/>
        </w:rPr>
        <w:t xml:space="preserve"> дом</w:t>
      </w:r>
      <w:r w:rsidR="00A828D5" w:rsidRPr="00CE13BD">
        <w:rPr>
          <w:rFonts w:ascii="Arial" w:hAnsi="Arial" w:cs="Arial"/>
          <w:color w:val="000000"/>
          <w:sz w:val="24"/>
          <w:szCs w:val="24"/>
        </w:rPr>
        <w:t>е</w:t>
      </w:r>
      <w:r w:rsidRPr="00CE13BD">
        <w:rPr>
          <w:rFonts w:ascii="Arial" w:hAnsi="Arial" w:cs="Arial"/>
          <w:color w:val="000000"/>
          <w:sz w:val="24"/>
          <w:szCs w:val="24"/>
        </w:rPr>
        <w:t xml:space="preserve"> путем перечисления Собственником (правообладателем) взносов на капитальный ремонт </w:t>
      </w:r>
      <w:r w:rsidR="00A828D5" w:rsidRPr="00CE13BD">
        <w:rPr>
          <w:rFonts w:ascii="Arial" w:hAnsi="Arial" w:cs="Arial"/>
          <w:color w:val="000000"/>
          <w:sz w:val="24"/>
          <w:szCs w:val="24"/>
        </w:rPr>
        <w:t xml:space="preserve">общего имущества в многоквартирном доме </w:t>
      </w:r>
      <w:r w:rsidRPr="00CE13BD">
        <w:rPr>
          <w:rFonts w:ascii="Arial" w:hAnsi="Arial" w:cs="Arial"/>
          <w:color w:val="000000"/>
          <w:sz w:val="24"/>
          <w:szCs w:val="24"/>
        </w:rPr>
        <w:t xml:space="preserve">на счет Регионального оператора в целях формирования фонда капитального ремонта и организации проведения капитального ремонта общего имущества </w:t>
      </w:r>
      <w:r w:rsidR="00A828D5" w:rsidRPr="00CE13BD">
        <w:rPr>
          <w:rFonts w:ascii="Arial" w:hAnsi="Arial" w:cs="Arial"/>
          <w:color w:val="000000"/>
          <w:sz w:val="24"/>
          <w:szCs w:val="24"/>
        </w:rPr>
        <w:t xml:space="preserve">в </w:t>
      </w:r>
      <w:r w:rsidRPr="00CE13BD">
        <w:rPr>
          <w:rFonts w:ascii="Arial" w:hAnsi="Arial" w:cs="Arial"/>
          <w:color w:val="000000"/>
          <w:sz w:val="24"/>
          <w:szCs w:val="24"/>
        </w:rPr>
        <w:t>многоквартирн</w:t>
      </w:r>
      <w:r w:rsidR="00A828D5" w:rsidRPr="00CE13BD">
        <w:rPr>
          <w:rFonts w:ascii="Arial" w:hAnsi="Arial" w:cs="Arial"/>
          <w:color w:val="000000"/>
          <w:sz w:val="24"/>
          <w:szCs w:val="24"/>
        </w:rPr>
        <w:t>ом</w:t>
      </w:r>
      <w:r w:rsidRPr="00CE13BD">
        <w:rPr>
          <w:rFonts w:ascii="Arial" w:hAnsi="Arial" w:cs="Arial"/>
          <w:color w:val="000000"/>
          <w:sz w:val="24"/>
          <w:szCs w:val="24"/>
        </w:rPr>
        <w:t xml:space="preserve"> дом</w:t>
      </w:r>
      <w:r w:rsidR="00A828D5" w:rsidRPr="00CE13BD">
        <w:rPr>
          <w:rFonts w:ascii="Arial" w:hAnsi="Arial" w:cs="Arial"/>
          <w:color w:val="000000"/>
          <w:sz w:val="24"/>
          <w:szCs w:val="24"/>
        </w:rPr>
        <w:t>е</w:t>
      </w:r>
      <w:r w:rsidRPr="00CE13BD">
        <w:rPr>
          <w:rFonts w:ascii="Arial" w:hAnsi="Arial" w:cs="Arial"/>
          <w:color w:val="000000"/>
          <w:sz w:val="24"/>
          <w:szCs w:val="24"/>
        </w:rPr>
        <w:t>, собственники которого формируют фонд капитального ремонта на счете Регионального оператора.</w:t>
      </w:r>
    </w:p>
    <w:p w:rsidR="00982A0A" w:rsidRPr="00CE13BD" w:rsidRDefault="00982A0A" w:rsidP="00982A0A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E13BD">
        <w:rPr>
          <w:rFonts w:ascii="Arial" w:hAnsi="Arial" w:cs="Arial"/>
          <w:color w:val="000000"/>
          <w:sz w:val="24"/>
          <w:szCs w:val="24"/>
        </w:rPr>
        <w:t>1.</w:t>
      </w:r>
      <w:r w:rsidR="001B34B9" w:rsidRPr="00CE13BD">
        <w:rPr>
          <w:rFonts w:ascii="Arial" w:hAnsi="Arial" w:cs="Arial"/>
          <w:color w:val="000000"/>
          <w:sz w:val="24"/>
          <w:szCs w:val="24"/>
        </w:rPr>
        <w:t>3</w:t>
      </w:r>
      <w:r w:rsidRPr="00CE13BD">
        <w:rPr>
          <w:rFonts w:ascii="Arial" w:hAnsi="Arial" w:cs="Arial"/>
          <w:color w:val="000000"/>
          <w:sz w:val="24"/>
          <w:szCs w:val="24"/>
        </w:rPr>
        <w:t>. Договор действует в период с 01.01.2025 по 31.12.2025.</w:t>
      </w:r>
    </w:p>
    <w:p w:rsidR="00982A0A" w:rsidRPr="00CE13BD" w:rsidRDefault="00982A0A" w:rsidP="00982A0A">
      <w:pPr>
        <w:tabs>
          <w:tab w:val="left" w:pos="284"/>
        </w:tabs>
        <w:suppressAutoHyphens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B11517" w:rsidRPr="00CE13BD" w:rsidRDefault="008F0F00" w:rsidP="00B11517">
      <w:pPr>
        <w:numPr>
          <w:ilvl w:val="0"/>
          <w:numId w:val="24"/>
        </w:numPr>
        <w:tabs>
          <w:tab w:val="left" w:pos="284"/>
        </w:tabs>
        <w:suppressAutoHyphens/>
        <w:spacing w:after="0" w:line="240" w:lineRule="auto"/>
        <w:ind w:left="0" w:firstLine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CE13BD">
        <w:rPr>
          <w:rFonts w:ascii="Arial" w:hAnsi="Arial" w:cs="Arial"/>
          <w:b/>
          <w:color w:val="000000"/>
          <w:sz w:val="24"/>
          <w:szCs w:val="24"/>
        </w:rPr>
        <w:t>Предмет договора</w:t>
      </w:r>
    </w:p>
    <w:p w:rsidR="00B11517" w:rsidRPr="00CE13BD" w:rsidRDefault="00B11517" w:rsidP="00896CFC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E13BD">
        <w:rPr>
          <w:rFonts w:ascii="Arial" w:hAnsi="Arial" w:cs="Arial"/>
          <w:color w:val="000000"/>
          <w:sz w:val="24"/>
          <w:szCs w:val="24"/>
        </w:rPr>
        <w:t xml:space="preserve">2.1. </w:t>
      </w:r>
      <w:r w:rsidR="001B34B9" w:rsidRPr="00CE13BD">
        <w:rPr>
          <w:rFonts w:ascii="Arial" w:hAnsi="Arial" w:cs="Arial"/>
          <w:color w:val="000000"/>
          <w:sz w:val="24"/>
          <w:szCs w:val="24"/>
        </w:rPr>
        <w:t>По настоящему Договору Собственник (правообладатель) обязуется</w:t>
      </w:r>
      <w:r w:rsidR="00A828D5" w:rsidRPr="00CE13BD">
        <w:rPr>
          <w:rFonts w:ascii="Arial" w:hAnsi="Arial" w:cs="Arial"/>
          <w:color w:val="000000"/>
          <w:sz w:val="24"/>
          <w:szCs w:val="24"/>
        </w:rPr>
        <w:t xml:space="preserve"> ежемесячно и в полном объеме уплачивать взносы на капитальный ремонт общего имущества в многоквартирном доме в отношении</w:t>
      </w:r>
      <w:r w:rsidR="001B34B9" w:rsidRPr="00CE13BD">
        <w:rPr>
          <w:rFonts w:ascii="Arial" w:hAnsi="Arial" w:cs="Arial"/>
          <w:color w:val="000000"/>
          <w:sz w:val="24"/>
          <w:szCs w:val="24"/>
        </w:rPr>
        <w:t xml:space="preserve"> помещени</w:t>
      </w:r>
      <w:r w:rsidR="00A828D5" w:rsidRPr="00CE13BD">
        <w:rPr>
          <w:rFonts w:ascii="Arial" w:hAnsi="Arial" w:cs="Arial"/>
          <w:color w:val="000000"/>
          <w:sz w:val="24"/>
          <w:szCs w:val="24"/>
        </w:rPr>
        <w:t>й</w:t>
      </w:r>
      <w:r w:rsidR="001B34B9" w:rsidRPr="00CE13BD">
        <w:rPr>
          <w:rFonts w:ascii="Arial" w:hAnsi="Arial" w:cs="Arial"/>
          <w:color w:val="000000"/>
          <w:sz w:val="24"/>
          <w:szCs w:val="24"/>
        </w:rPr>
        <w:t xml:space="preserve"> согласно приложению 1 к настоящему Договору</w:t>
      </w:r>
      <w:r w:rsidR="00A828D5" w:rsidRPr="00CE13BD">
        <w:rPr>
          <w:rFonts w:ascii="Arial" w:hAnsi="Arial" w:cs="Arial"/>
          <w:color w:val="000000"/>
          <w:sz w:val="24"/>
          <w:szCs w:val="24"/>
        </w:rPr>
        <w:t xml:space="preserve"> (далее – Помещения).</w:t>
      </w:r>
    </w:p>
    <w:p w:rsidR="00982A0A" w:rsidRPr="00CE13BD" w:rsidRDefault="00B11517" w:rsidP="00896CFC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E13BD">
        <w:rPr>
          <w:rFonts w:ascii="Arial" w:hAnsi="Arial" w:cs="Arial"/>
          <w:color w:val="000000"/>
          <w:sz w:val="24"/>
          <w:szCs w:val="24"/>
        </w:rPr>
        <w:t xml:space="preserve">2.2. </w:t>
      </w:r>
      <w:r w:rsidR="00A828D5" w:rsidRPr="00CE13BD">
        <w:rPr>
          <w:rFonts w:ascii="Arial" w:hAnsi="Arial" w:cs="Arial"/>
          <w:color w:val="000000"/>
          <w:sz w:val="24"/>
          <w:szCs w:val="24"/>
        </w:rPr>
        <w:t xml:space="preserve">Помещения принадлежат Собственнику (правообладателю) на основании права </w:t>
      </w:r>
      <w:r w:rsidR="00A828D5" w:rsidRPr="00CE13BD">
        <w:rPr>
          <w:rFonts w:ascii="Arial" w:hAnsi="Arial" w:cs="Arial"/>
          <w:color w:val="000000"/>
          <w:sz w:val="24"/>
          <w:szCs w:val="24"/>
          <w:highlight w:val="yellow"/>
        </w:rPr>
        <w:t>_____________</w:t>
      </w:r>
      <w:r w:rsidR="00E674A9">
        <w:rPr>
          <w:rFonts w:ascii="Arial" w:hAnsi="Arial" w:cs="Arial"/>
          <w:color w:val="000000"/>
          <w:sz w:val="24"/>
          <w:szCs w:val="24"/>
          <w:highlight w:val="yellow"/>
        </w:rPr>
        <w:t>___________________________________________________</w:t>
      </w:r>
      <w:r w:rsidR="00A828D5" w:rsidRPr="00CE13BD">
        <w:rPr>
          <w:rFonts w:ascii="Arial" w:hAnsi="Arial" w:cs="Arial"/>
          <w:color w:val="000000"/>
          <w:sz w:val="24"/>
          <w:szCs w:val="24"/>
          <w:highlight w:val="yellow"/>
        </w:rPr>
        <w:t>__</w:t>
      </w:r>
      <w:r w:rsidR="00A828D5" w:rsidRPr="00CE13BD">
        <w:rPr>
          <w:rFonts w:ascii="Arial" w:hAnsi="Arial" w:cs="Arial"/>
          <w:color w:val="000000"/>
          <w:sz w:val="24"/>
          <w:szCs w:val="24"/>
        </w:rPr>
        <w:t xml:space="preserve"> (</w:t>
      </w:r>
      <w:r w:rsidR="00A828D5" w:rsidRPr="00CE13BD">
        <w:rPr>
          <w:rFonts w:ascii="Arial" w:hAnsi="Arial" w:cs="Arial"/>
          <w:i/>
          <w:color w:val="000000"/>
          <w:sz w:val="24"/>
          <w:szCs w:val="24"/>
        </w:rPr>
        <w:t>собственности, хозяйственного ведения, оперативного управления</w:t>
      </w:r>
      <w:r w:rsidR="00A828D5" w:rsidRPr="00CE13BD">
        <w:rPr>
          <w:rFonts w:ascii="Arial" w:hAnsi="Arial" w:cs="Arial"/>
          <w:color w:val="000000"/>
          <w:sz w:val="24"/>
          <w:szCs w:val="24"/>
        </w:rPr>
        <w:t xml:space="preserve">), право зарегистрировано </w:t>
      </w:r>
      <w:r w:rsidR="00A828D5" w:rsidRPr="00CE13BD">
        <w:rPr>
          <w:rFonts w:ascii="Arial" w:hAnsi="Arial" w:cs="Arial"/>
          <w:color w:val="000000"/>
          <w:sz w:val="24"/>
          <w:szCs w:val="24"/>
          <w:highlight w:val="yellow"/>
        </w:rPr>
        <w:t>________________</w:t>
      </w:r>
      <w:r w:rsidR="00D408D8">
        <w:rPr>
          <w:rFonts w:ascii="Arial" w:hAnsi="Arial" w:cs="Arial"/>
          <w:color w:val="000000"/>
          <w:sz w:val="24"/>
          <w:szCs w:val="24"/>
          <w:highlight w:val="yellow"/>
        </w:rPr>
        <w:t>________</w:t>
      </w:r>
      <w:r w:rsidR="00A828D5" w:rsidRPr="00CE13BD">
        <w:rPr>
          <w:rFonts w:ascii="Arial" w:hAnsi="Arial" w:cs="Arial"/>
          <w:color w:val="000000"/>
          <w:sz w:val="24"/>
          <w:szCs w:val="24"/>
          <w:highlight w:val="yellow"/>
        </w:rPr>
        <w:t>________________________________</w:t>
      </w:r>
      <w:r w:rsidR="00A828D5" w:rsidRPr="00CE13BD">
        <w:rPr>
          <w:rFonts w:ascii="Arial" w:hAnsi="Arial" w:cs="Arial"/>
          <w:color w:val="000000"/>
          <w:sz w:val="24"/>
          <w:szCs w:val="24"/>
        </w:rPr>
        <w:t xml:space="preserve"> (</w:t>
      </w:r>
      <w:r w:rsidR="00A828D5" w:rsidRPr="00CE13BD">
        <w:rPr>
          <w:rFonts w:ascii="Arial" w:hAnsi="Arial" w:cs="Arial"/>
          <w:i/>
          <w:color w:val="000000"/>
          <w:sz w:val="24"/>
          <w:szCs w:val="24"/>
        </w:rPr>
        <w:t xml:space="preserve">наименование регистрирующего органа, дата </w:t>
      </w:r>
      <w:r w:rsidR="00036E0D" w:rsidRPr="00CE13BD">
        <w:rPr>
          <w:rFonts w:ascii="Arial" w:hAnsi="Arial" w:cs="Arial"/>
          <w:i/>
          <w:color w:val="000000"/>
          <w:sz w:val="24"/>
          <w:szCs w:val="24"/>
        </w:rPr>
        <w:t>регистрации</w:t>
      </w:r>
      <w:r w:rsidR="00A828D5" w:rsidRPr="00CE13BD">
        <w:rPr>
          <w:rFonts w:ascii="Arial" w:hAnsi="Arial" w:cs="Arial"/>
          <w:color w:val="000000"/>
          <w:sz w:val="24"/>
          <w:szCs w:val="24"/>
        </w:rPr>
        <w:t>).</w:t>
      </w:r>
    </w:p>
    <w:p w:rsidR="00FB3362" w:rsidRPr="00CE13BD" w:rsidRDefault="00FB3362" w:rsidP="00896CFC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E13BD">
        <w:rPr>
          <w:rFonts w:ascii="Arial" w:hAnsi="Arial" w:cs="Arial"/>
          <w:color w:val="000000"/>
          <w:sz w:val="24"/>
          <w:szCs w:val="24"/>
        </w:rPr>
        <w:t xml:space="preserve">2.3. В случае перехода права на Помещения и (или) приобретения Собственником (правообладателем) права на иные помещения приложение 1 к настоящему Договору подлежит уточнению путем заключения дополнительного соглашения к настоящему Договору. </w:t>
      </w:r>
    </w:p>
    <w:p w:rsidR="00001140" w:rsidRPr="00CE13BD" w:rsidRDefault="00001140" w:rsidP="00B11517">
      <w:pPr>
        <w:tabs>
          <w:tab w:val="left" w:pos="284"/>
        </w:tabs>
        <w:suppressAutoHyphens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F0F00" w:rsidRPr="00CE13BD" w:rsidRDefault="00670A97" w:rsidP="00670A9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CE13BD">
        <w:rPr>
          <w:rFonts w:ascii="Arial" w:hAnsi="Arial" w:cs="Arial"/>
          <w:b/>
          <w:color w:val="000000"/>
          <w:sz w:val="24"/>
          <w:szCs w:val="24"/>
        </w:rPr>
        <w:t>3</w:t>
      </w:r>
      <w:r w:rsidR="008F0F00" w:rsidRPr="00CE13BD">
        <w:rPr>
          <w:rFonts w:ascii="Arial" w:hAnsi="Arial" w:cs="Arial"/>
          <w:b/>
          <w:color w:val="000000"/>
          <w:sz w:val="24"/>
          <w:szCs w:val="24"/>
        </w:rPr>
        <w:t>. Права и обязанности Регионального оператора</w:t>
      </w:r>
    </w:p>
    <w:p w:rsidR="008F0F00" w:rsidRPr="00CE13BD" w:rsidRDefault="00670A97" w:rsidP="004A3C8D">
      <w:pPr>
        <w:spacing w:after="0" w:line="240" w:lineRule="auto"/>
        <w:ind w:firstLine="708"/>
        <w:jc w:val="both"/>
        <w:rPr>
          <w:rFonts w:ascii="Arial" w:hAnsi="Arial" w:cs="Arial"/>
          <w:b/>
          <w:i/>
          <w:color w:val="000000"/>
          <w:sz w:val="24"/>
          <w:szCs w:val="24"/>
        </w:rPr>
      </w:pPr>
      <w:r w:rsidRPr="00CE13BD">
        <w:rPr>
          <w:rFonts w:ascii="Arial" w:hAnsi="Arial" w:cs="Arial"/>
          <w:b/>
          <w:i/>
          <w:color w:val="000000"/>
          <w:sz w:val="24"/>
          <w:szCs w:val="24"/>
        </w:rPr>
        <w:t>3</w:t>
      </w:r>
      <w:r w:rsidR="008F0F00" w:rsidRPr="00CE13BD">
        <w:rPr>
          <w:rFonts w:ascii="Arial" w:hAnsi="Arial" w:cs="Arial"/>
          <w:b/>
          <w:i/>
          <w:color w:val="000000"/>
          <w:sz w:val="24"/>
          <w:szCs w:val="24"/>
        </w:rPr>
        <w:t>.1.</w:t>
      </w:r>
      <w:r w:rsidR="004A3C8D" w:rsidRPr="00CE13BD">
        <w:rPr>
          <w:rFonts w:ascii="Arial" w:hAnsi="Arial" w:cs="Arial"/>
          <w:b/>
          <w:i/>
          <w:color w:val="000000"/>
          <w:sz w:val="24"/>
          <w:szCs w:val="24"/>
        </w:rPr>
        <w:t xml:space="preserve"> </w:t>
      </w:r>
      <w:r w:rsidR="008F0F00" w:rsidRPr="00CE13BD">
        <w:rPr>
          <w:rFonts w:ascii="Arial" w:hAnsi="Arial" w:cs="Arial"/>
          <w:b/>
          <w:i/>
          <w:color w:val="000000"/>
          <w:sz w:val="24"/>
          <w:szCs w:val="24"/>
        </w:rPr>
        <w:t>Региональный оператор обязан:</w:t>
      </w:r>
    </w:p>
    <w:p w:rsidR="008F0F00" w:rsidRPr="00CE13BD" w:rsidRDefault="00670A97" w:rsidP="004A3C8D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CE13BD">
        <w:rPr>
          <w:rFonts w:ascii="Arial" w:hAnsi="Arial" w:cs="Arial"/>
          <w:color w:val="000000"/>
          <w:sz w:val="24"/>
          <w:szCs w:val="24"/>
        </w:rPr>
        <w:t>3</w:t>
      </w:r>
      <w:r w:rsidR="008F0F00" w:rsidRPr="00CE13BD">
        <w:rPr>
          <w:rFonts w:ascii="Arial" w:hAnsi="Arial" w:cs="Arial"/>
          <w:color w:val="000000"/>
          <w:sz w:val="24"/>
          <w:szCs w:val="24"/>
        </w:rPr>
        <w:t>.1.1.</w:t>
      </w:r>
      <w:r w:rsidR="004A3C8D" w:rsidRPr="00CE13BD">
        <w:rPr>
          <w:rFonts w:ascii="Arial" w:hAnsi="Arial" w:cs="Arial"/>
          <w:color w:val="000000"/>
          <w:sz w:val="24"/>
          <w:szCs w:val="24"/>
        </w:rPr>
        <w:t xml:space="preserve"> </w:t>
      </w:r>
      <w:r w:rsidR="00686068" w:rsidRPr="00CE13BD">
        <w:rPr>
          <w:rFonts w:ascii="Arial" w:hAnsi="Arial" w:cs="Arial"/>
          <w:color w:val="000000"/>
          <w:sz w:val="24"/>
          <w:szCs w:val="24"/>
        </w:rPr>
        <w:t>А</w:t>
      </w:r>
      <w:r w:rsidR="008F0F00" w:rsidRPr="00CE13BD">
        <w:rPr>
          <w:rFonts w:ascii="Arial" w:hAnsi="Arial" w:cs="Arial"/>
          <w:color w:val="000000"/>
          <w:sz w:val="24"/>
          <w:szCs w:val="24"/>
        </w:rPr>
        <w:t>ккумулировать взносы на капитальный ремонт, уплачиваемые Собственником</w:t>
      </w:r>
      <w:r w:rsidR="00686068" w:rsidRPr="00CE13BD">
        <w:rPr>
          <w:rFonts w:ascii="Arial" w:hAnsi="Arial" w:cs="Arial"/>
          <w:color w:val="000000"/>
          <w:sz w:val="24"/>
          <w:szCs w:val="24"/>
        </w:rPr>
        <w:t xml:space="preserve"> (правообладателем)</w:t>
      </w:r>
      <w:r w:rsidR="000251A9" w:rsidRPr="00CE13BD">
        <w:rPr>
          <w:rFonts w:ascii="Arial" w:hAnsi="Arial" w:cs="Arial"/>
          <w:color w:val="000000"/>
          <w:sz w:val="24"/>
          <w:szCs w:val="24"/>
        </w:rPr>
        <w:t>.</w:t>
      </w:r>
    </w:p>
    <w:p w:rsidR="008F0F00" w:rsidRPr="00CE13BD" w:rsidRDefault="00670A97" w:rsidP="004A3C8D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CE13BD">
        <w:rPr>
          <w:rFonts w:ascii="Arial" w:hAnsi="Arial" w:cs="Arial"/>
          <w:color w:val="000000"/>
          <w:sz w:val="24"/>
          <w:szCs w:val="24"/>
        </w:rPr>
        <w:t>3</w:t>
      </w:r>
      <w:r w:rsidR="00686068" w:rsidRPr="00CE13BD">
        <w:rPr>
          <w:rFonts w:ascii="Arial" w:hAnsi="Arial" w:cs="Arial"/>
          <w:color w:val="000000"/>
          <w:sz w:val="24"/>
          <w:szCs w:val="24"/>
        </w:rPr>
        <w:t>.1.2. В</w:t>
      </w:r>
      <w:r w:rsidR="008F0F00" w:rsidRPr="00CE13BD">
        <w:rPr>
          <w:rFonts w:ascii="Arial" w:hAnsi="Arial" w:cs="Arial"/>
          <w:color w:val="000000"/>
          <w:sz w:val="24"/>
          <w:szCs w:val="24"/>
        </w:rPr>
        <w:t>ести учет средств, поступивших на счет в вид</w:t>
      </w:r>
      <w:r w:rsidR="000251A9" w:rsidRPr="00CE13BD">
        <w:rPr>
          <w:rFonts w:ascii="Arial" w:hAnsi="Arial" w:cs="Arial"/>
          <w:color w:val="000000"/>
          <w:sz w:val="24"/>
          <w:szCs w:val="24"/>
        </w:rPr>
        <w:t>е взносов на капитальный ремонт.</w:t>
      </w:r>
    </w:p>
    <w:p w:rsidR="008F0F00" w:rsidRPr="00CE13BD" w:rsidRDefault="00670A97" w:rsidP="004A3C8D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CE13BD">
        <w:rPr>
          <w:rFonts w:ascii="Arial" w:hAnsi="Arial" w:cs="Arial"/>
          <w:color w:val="000000"/>
          <w:sz w:val="24"/>
          <w:szCs w:val="24"/>
        </w:rPr>
        <w:lastRenderedPageBreak/>
        <w:t>3</w:t>
      </w:r>
      <w:r w:rsidR="008F0F00" w:rsidRPr="00CE13BD">
        <w:rPr>
          <w:rFonts w:ascii="Arial" w:hAnsi="Arial" w:cs="Arial"/>
          <w:color w:val="000000"/>
          <w:sz w:val="24"/>
          <w:szCs w:val="24"/>
        </w:rPr>
        <w:t xml:space="preserve">.1.3. </w:t>
      </w:r>
      <w:r w:rsidR="000251A9" w:rsidRPr="00CE13BD">
        <w:rPr>
          <w:rFonts w:ascii="Arial" w:hAnsi="Arial" w:cs="Arial"/>
          <w:color w:val="000000"/>
          <w:sz w:val="24"/>
          <w:szCs w:val="24"/>
        </w:rPr>
        <w:t>Предоставлять сведения, предусмотренные частью 2 статьи 183 Жилищного кодекса Российской Федерации, Собственнику (правообладателю), а также лицу, ответственному за управление этим многоквартирным домом.</w:t>
      </w:r>
    </w:p>
    <w:p w:rsidR="000251A9" w:rsidRPr="00CE13BD" w:rsidRDefault="000251A9" w:rsidP="000251A9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CE13BD">
        <w:rPr>
          <w:rFonts w:ascii="Arial" w:hAnsi="Arial" w:cs="Arial"/>
          <w:color w:val="000000"/>
          <w:sz w:val="24"/>
          <w:szCs w:val="24"/>
        </w:rPr>
        <w:t>3.1.4. Не позднее первого числа месяца, следующего за истекшим месяцем, представлять Собственнику (правообладателю) платежный документ на оплату взносов на капитальный ремонт общего имущества в многоквартирном доме.</w:t>
      </w:r>
    </w:p>
    <w:p w:rsidR="000251A9" w:rsidRPr="00CE13BD" w:rsidRDefault="000251A9" w:rsidP="000251A9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CE13BD">
        <w:rPr>
          <w:rFonts w:ascii="Arial" w:hAnsi="Arial" w:cs="Arial"/>
          <w:color w:val="000000"/>
          <w:sz w:val="24"/>
          <w:szCs w:val="24"/>
        </w:rPr>
        <w:t>Во исполнение статьи 6.10. Закона Тюменской области от 05.07.2000 № 197                                 «О регулировании жилищных отношений в Тюменской области» платежный документ на оплату взносов на капитальный ремонт в многоквартирном доме представляется Собственнику (правообладателю) уполномоченным Региональным оператором юридическим лицом – ОАО «Тюменский расчетно-информационный центр» - не позднее первого числа месяца, следующего за истекшим месяцем.</w:t>
      </w:r>
    </w:p>
    <w:p w:rsidR="000251A9" w:rsidRPr="00CE13BD" w:rsidRDefault="000251A9" w:rsidP="000251A9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CE13BD">
        <w:rPr>
          <w:rFonts w:ascii="Arial" w:hAnsi="Arial" w:cs="Arial"/>
          <w:color w:val="000000"/>
          <w:sz w:val="24"/>
          <w:szCs w:val="24"/>
        </w:rPr>
        <w:t>Платежный документ по уплате взноса на капитальный ремонт за декабрь текущего года представляется не позднее 20 декабря текущего года.</w:t>
      </w:r>
    </w:p>
    <w:p w:rsidR="000251A9" w:rsidRPr="00CE13BD" w:rsidRDefault="000251A9" w:rsidP="000251A9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CE13BD">
        <w:rPr>
          <w:rFonts w:ascii="Arial" w:hAnsi="Arial" w:cs="Arial"/>
          <w:color w:val="000000"/>
          <w:sz w:val="24"/>
          <w:szCs w:val="24"/>
        </w:rPr>
        <w:t>В отношении Собственников (правообладатели) нежилых помещений Региональный оператор или уполномоченное Региональным оператором юридическое лицо вправе представить платежный документ, содержащий расчет размеров взноса на капитальный ремонт на предстоящий календарный год, однократно в течение первого расчетного периода такого года (в том числе платежный документ в электронной форме, размещенный в системе).</w:t>
      </w:r>
    </w:p>
    <w:p w:rsidR="000251A9" w:rsidRPr="00CE13BD" w:rsidRDefault="000251A9" w:rsidP="000251A9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CE13BD">
        <w:rPr>
          <w:rFonts w:ascii="Arial" w:hAnsi="Arial" w:cs="Arial"/>
          <w:color w:val="000000"/>
          <w:sz w:val="24"/>
          <w:szCs w:val="24"/>
        </w:rPr>
        <w:t xml:space="preserve">Собственник (правообладатель) нежилого помещения вправе оплатить такой платежный документ единовременно в месяце, следующем за месяцем, в котором он представлен, либо ежемесячно равными долями в течение календарного года в сроки, установленные для внесения платы за жилое помещение и коммунальные услуги, если иное не установлено законом Тюменской области. </w:t>
      </w:r>
    </w:p>
    <w:p w:rsidR="000251A9" w:rsidRPr="00CE13BD" w:rsidRDefault="000251A9" w:rsidP="000251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E13BD">
        <w:rPr>
          <w:rFonts w:ascii="Arial" w:hAnsi="Arial" w:cs="Arial"/>
          <w:sz w:val="24"/>
          <w:szCs w:val="24"/>
        </w:rPr>
        <w:t>3.1.5. В случаях, установленных статьями 173, 184 Жилищного кодекса Российской Федерации, перечислить денежные средства в размере фонда капитального ремонта на специальный счет или перечислить Собственнику (правообладателю) денежные средства, соответствующие доле такого Собственника (правообладателя) в фонде капитального ремонта.</w:t>
      </w:r>
    </w:p>
    <w:p w:rsidR="008F0F00" w:rsidRPr="00CE13BD" w:rsidRDefault="00670A97" w:rsidP="004A3C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CE13BD">
        <w:rPr>
          <w:rFonts w:ascii="Arial" w:hAnsi="Arial" w:cs="Arial"/>
          <w:sz w:val="24"/>
          <w:szCs w:val="24"/>
          <w:lang w:eastAsia="ru-RU"/>
        </w:rPr>
        <w:t>3</w:t>
      </w:r>
      <w:r w:rsidR="000251A9" w:rsidRPr="00CE13BD">
        <w:rPr>
          <w:rFonts w:ascii="Arial" w:hAnsi="Arial" w:cs="Arial"/>
          <w:sz w:val="24"/>
          <w:szCs w:val="24"/>
          <w:lang w:eastAsia="ru-RU"/>
        </w:rPr>
        <w:t>.1.6</w:t>
      </w:r>
      <w:r w:rsidR="008F0F00" w:rsidRPr="00CE13BD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8F0F00" w:rsidRPr="00CE13BD">
        <w:rPr>
          <w:rFonts w:ascii="Arial" w:eastAsiaTheme="minorHAnsi" w:hAnsi="Arial" w:cs="Arial"/>
          <w:sz w:val="24"/>
          <w:szCs w:val="24"/>
        </w:rPr>
        <w:t>Не менее чем за два месяца до наступления года,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ремонта, представлять  собственникам многоквартирного дома предложения о сроке начала капитального ремонта, необходимом перечне и об объеме услуг и (или) работ, их стоимости, о порядке и об источниках финансирования капитального ремонта общего имущества в многоквартирном доме и другие предложения, связанные с проведением такого капитального ремонта.</w:t>
      </w:r>
    </w:p>
    <w:p w:rsidR="00686068" w:rsidRPr="00CE13BD" w:rsidRDefault="000251A9" w:rsidP="004A3C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CE13BD">
        <w:rPr>
          <w:rFonts w:ascii="Arial" w:eastAsiaTheme="minorHAnsi" w:hAnsi="Arial" w:cs="Arial"/>
          <w:sz w:val="24"/>
          <w:szCs w:val="24"/>
        </w:rPr>
        <w:t>3.1.7</w:t>
      </w:r>
      <w:r w:rsidR="00686068" w:rsidRPr="00CE13BD">
        <w:rPr>
          <w:rFonts w:ascii="Arial" w:eastAsiaTheme="minorHAnsi" w:hAnsi="Arial" w:cs="Arial"/>
          <w:sz w:val="24"/>
          <w:szCs w:val="24"/>
        </w:rPr>
        <w:t>. Осуществлять функции технического заказчика работ по капитальному ремонту общего имущества в многоквартирном доме, собственники помещений в которых формируют фонд капитального ремонта н</w:t>
      </w:r>
      <w:r w:rsidRPr="00CE13BD">
        <w:rPr>
          <w:rFonts w:ascii="Arial" w:eastAsiaTheme="minorHAnsi" w:hAnsi="Arial" w:cs="Arial"/>
          <w:sz w:val="24"/>
          <w:szCs w:val="24"/>
        </w:rPr>
        <w:t>а счете Регионального оператора.</w:t>
      </w:r>
    </w:p>
    <w:p w:rsidR="008F0F00" w:rsidRPr="00CE13BD" w:rsidRDefault="00670A97" w:rsidP="004A3C8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CE13BD">
        <w:rPr>
          <w:rFonts w:ascii="Arial" w:hAnsi="Arial" w:cs="Arial"/>
          <w:color w:val="000000"/>
          <w:sz w:val="24"/>
          <w:szCs w:val="24"/>
        </w:rPr>
        <w:t>3</w:t>
      </w:r>
      <w:r w:rsidR="000251A9" w:rsidRPr="00CE13BD">
        <w:rPr>
          <w:rFonts w:ascii="Arial" w:hAnsi="Arial" w:cs="Arial"/>
          <w:color w:val="000000"/>
          <w:sz w:val="24"/>
          <w:szCs w:val="24"/>
        </w:rPr>
        <w:t>.1.8</w:t>
      </w:r>
      <w:r w:rsidR="008F0F00" w:rsidRPr="00CE13BD">
        <w:rPr>
          <w:rFonts w:ascii="Arial" w:hAnsi="Arial" w:cs="Arial"/>
          <w:color w:val="000000"/>
          <w:sz w:val="24"/>
          <w:szCs w:val="24"/>
        </w:rPr>
        <w:t>. Ф</w:t>
      </w:r>
      <w:r w:rsidR="008F0F00" w:rsidRPr="00CE13BD">
        <w:rPr>
          <w:rFonts w:ascii="Arial" w:hAnsi="Arial" w:cs="Arial"/>
          <w:sz w:val="24"/>
          <w:szCs w:val="24"/>
          <w:lang w:eastAsia="ru-RU"/>
        </w:rPr>
        <w:t xml:space="preserve">инансировать работы, связанные с проведением капитального ремонта, в том числе в случае недостаточности средств фонда капитального ремонта за счет средств, полученных за счет платежей собственников помещений в других многоквартирных домах, а также за счет средств федерального бюджета, средств бюджета Тюменской области, местного бюджета в порядке и на условиях, которые предусмотрены </w:t>
      </w:r>
      <w:r w:rsidR="00686068" w:rsidRPr="00CE13BD">
        <w:rPr>
          <w:rFonts w:ascii="Arial" w:hAnsi="Arial" w:cs="Arial"/>
          <w:sz w:val="24"/>
          <w:szCs w:val="24"/>
          <w:lang w:eastAsia="ru-RU"/>
        </w:rPr>
        <w:t>ф</w:t>
      </w:r>
      <w:r w:rsidR="008F0F00" w:rsidRPr="00CE13BD">
        <w:rPr>
          <w:rFonts w:ascii="Arial" w:hAnsi="Arial" w:cs="Arial"/>
          <w:sz w:val="24"/>
          <w:szCs w:val="24"/>
          <w:lang w:eastAsia="ru-RU"/>
        </w:rPr>
        <w:t xml:space="preserve">едеральными законами, </w:t>
      </w:r>
      <w:r w:rsidR="00686068" w:rsidRPr="00CE13BD">
        <w:rPr>
          <w:rFonts w:ascii="Arial" w:hAnsi="Arial" w:cs="Arial"/>
          <w:sz w:val="24"/>
          <w:szCs w:val="24"/>
          <w:lang w:eastAsia="ru-RU"/>
        </w:rPr>
        <w:t>з</w:t>
      </w:r>
      <w:r w:rsidR="008F0F00" w:rsidRPr="00CE13BD">
        <w:rPr>
          <w:rFonts w:ascii="Arial" w:hAnsi="Arial" w:cs="Arial"/>
          <w:sz w:val="24"/>
          <w:szCs w:val="24"/>
          <w:lang w:eastAsia="ru-RU"/>
        </w:rPr>
        <w:t>аконами Тюменской области, муниципальными правовыми актами (часть 1 статьи 191 Ж</w:t>
      </w:r>
      <w:r w:rsidR="00AD6C1E" w:rsidRPr="00CE13BD">
        <w:rPr>
          <w:rFonts w:ascii="Arial" w:hAnsi="Arial" w:cs="Arial"/>
          <w:sz w:val="24"/>
          <w:szCs w:val="24"/>
          <w:lang w:eastAsia="ru-RU"/>
        </w:rPr>
        <w:t>илищного кодекса</w:t>
      </w:r>
      <w:r w:rsidR="008F0F00" w:rsidRPr="00CE13BD">
        <w:rPr>
          <w:rFonts w:ascii="Arial" w:hAnsi="Arial" w:cs="Arial"/>
          <w:sz w:val="24"/>
          <w:szCs w:val="24"/>
          <w:lang w:eastAsia="ru-RU"/>
        </w:rPr>
        <w:t xml:space="preserve"> </w:t>
      </w:r>
      <w:r w:rsidR="00AD6C1E" w:rsidRPr="00CE13BD">
        <w:rPr>
          <w:rFonts w:ascii="Arial" w:hAnsi="Arial" w:cs="Arial"/>
          <w:sz w:val="24"/>
          <w:szCs w:val="24"/>
          <w:lang w:eastAsia="ru-RU"/>
        </w:rPr>
        <w:t>Российской Федерации</w:t>
      </w:r>
      <w:r w:rsidR="008F0F00" w:rsidRPr="00CE13BD">
        <w:rPr>
          <w:rFonts w:ascii="Arial" w:hAnsi="Arial" w:cs="Arial"/>
          <w:sz w:val="24"/>
          <w:szCs w:val="24"/>
          <w:lang w:eastAsia="ru-RU"/>
        </w:rPr>
        <w:t>).</w:t>
      </w:r>
    </w:p>
    <w:p w:rsidR="008F0F00" w:rsidRPr="00CE13BD" w:rsidRDefault="00670A97" w:rsidP="004A3C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bookmarkStart w:id="0" w:name="sub_6822"/>
      <w:r w:rsidRPr="00CE13BD">
        <w:rPr>
          <w:rFonts w:ascii="Arial" w:hAnsi="Arial" w:cs="Arial"/>
          <w:sz w:val="24"/>
          <w:szCs w:val="24"/>
        </w:rPr>
        <w:t>3</w:t>
      </w:r>
      <w:r w:rsidR="008F0F00" w:rsidRPr="00CE13BD">
        <w:rPr>
          <w:rFonts w:ascii="Arial" w:hAnsi="Arial" w:cs="Arial"/>
          <w:sz w:val="24"/>
          <w:szCs w:val="24"/>
        </w:rPr>
        <w:t>.1.</w:t>
      </w:r>
      <w:r w:rsidR="000251A9" w:rsidRPr="00CE13BD">
        <w:rPr>
          <w:rFonts w:ascii="Arial" w:hAnsi="Arial" w:cs="Arial"/>
          <w:sz w:val="24"/>
          <w:szCs w:val="24"/>
        </w:rPr>
        <w:t>9</w:t>
      </w:r>
      <w:r w:rsidR="008F0F00" w:rsidRPr="00CE13BD">
        <w:rPr>
          <w:rFonts w:ascii="Arial" w:hAnsi="Arial" w:cs="Arial"/>
          <w:sz w:val="24"/>
          <w:szCs w:val="24"/>
        </w:rPr>
        <w:t xml:space="preserve">. </w:t>
      </w:r>
      <w:r w:rsidR="008F0F00" w:rsidRPr="00CE13BD">
        <w:rPr>
          <w:rFonts w:ascii="Arial" w:hAnsi="Arial" w:cs="Arial"/>
          <w:sz w:val="24"/>
          <w:szCs w:val="24"/>
          <w:lang w:eastAsia="ru-RU"/>
        </w:rPr>
        <w:t>Выполнять иные обязанности, предусмотренные действующим законодательством Российской Федерации.</w:t>
      </w:r>
    </w:p>
    <w:p w:rsidR="008F0F00" w:rsidRPr="00CE13BD" w:rsidRDefault="008F0F00" w:rsidP="004A3C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bookmarkEnd w:id="0"/>
    <w:p w:rsidR="008F0F00" w:rsidRPr="00CE13BD" w:rsidRDefault="00670A97" w:rsidP="004A3C8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i/>
          <w:color w:val="000000"/>
          <w:sz w:val="24"/>
          <w:szCs w:val="24"/>
        </w:rPr>
      </w:pPr>
      <w:r w:rsidRPr="00CE13BD">
        <w:rPr>
          <w:rFonts w:ascii="Arial" w:hAnsi="Arial" w:cs="Arial"/>
          <w:b/>
          <w:i/>
          <w:color w:val="000000"/>
          <w:sz w:val="24"/>
          <w:szCs w:val="24"/>
        </w:rPr>
        <w:t>3</w:t>
      </w:r>
      <w:r w:rsidR="008F0F00" w:rsidRPr="00CE13BD">
        <w:rPr>
          <w:rFonts w:ascii="Arial" w:hAnsi="Arial" w:cs="Arial"/>
          <w:b/>
          <w:i/>
          <w:color w:val="000000"/>
          <w:sz w:val="24"/>
          <w:szCs w:val="24"/>
        </w:rPr>
        <w:t>.2. Региональный оператор имеет право:</w:t>
      </w:r>
    </w:p>
    <w:p w:rsidR="008F0F00" w:rsidRPr="00CE13BD" w:rsidRDefault="00670A97" w:rsidP="004A3C8D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E13BD">
        <w:rPr>
          <w:rFonts w:ascii="Arial" w:hAnsi="Arial" w:cs="Arial"/>
          <w:color w:val="000000"/>
          <w:sz w:val="24"/>
          <w:szCs w:val="24"/>
        </w:rPr>
        <w:t>3</w:t>
      </w:r>
      <w:r w:rsidR="008F0F00" w:rsidRPr="00CE13BD">
        <w:rPr>
          <w:rFonts w:ascii="Arial" w:hAnsi="Arial" w:cs="Arial"/>
          <w:color w:val="000000"/>
          <w:sz w:val="24"/>
          <w:szCs w:val="24"/>
        </w:rPr>
        <w:t xml:space="preserve">.2.1. </w:t>
      </w:r>
      <w:r w:rsidR="008F0F00" w:rsidRPr="00CE13BD">
        <w:rPr>
          <w:rFonts w:ascii="Arial" w:hAnsi="Arial" w:cs="Arial"/>
          <w:iCs/>
          <w:color w:val="000000"/>
          <w:sz w:val="24"/>
          <w:szCs w:val="24"/>
          <w:lang w:eastAsia="ru-RU"/>
        </w:rPr>
        <w:t>Использовать средства, полученные от Собственника</w:t>
      </w:r>
      <w:r w:rsidR="0011736A" w:rsidRPr="00CE13BD">
        <w:rPr>
          <w:rFonts w:ascii="Arial" w:hAnsi="Arial" w:cs="Arial"/>
          <w:iCs/>
          <w:color w:val="000000"/>
          <w:sz w:val="24"/>
          <w:szCs w:val="24"/>
          <w:lang w:eastAsia="ru-RU"/>
        </w:rPr>
        <w:t xml:space="preserve"> (правообладателя)</w:t>
      </w:r>
      <w:r w:rsidR="008F0F00" w:rsidRPr="00CE13BD">
        <w:rPr>
          <w:rFonts w:ascii="Arial" w:hAnsi="Arial" w:cs="Arial"/>
          <w:iCs/>
          <w:color w:val="000000"/>
          <w:sz w:val="24"/>
          <w:szCs w:val="24"/>
          <w:lang w:eastAsia="ru-RU"/>
        </w:rPr>
        <w:t xml:space="preserve"> на возвратной основе, для финансирования капитального ремонта общего имущества </w:t>
      </w:r>
      <w:r w:rsidR="008F0F00" w:rsidRPr="00CE13BD">
        <w:rPr>
          <w:rFonts w:ascii="Arial" w:hAnsi="Arial" w:cs="Arial"/>
          <w:iCs/>
          <w:color w:val="000000"/>
          <w:sz w:val="24"/>
          <w:szCs w:val="24"/>
          <w:lang w:eastAsia="ru-RU"/>
        </w:rPr>
        <w:lastRenderedPageBreak/>
        <w:t>в других многоквартирных домах, собственники помещений в которых также формируют фонды капитального ремонта на счете Регионального оператора.</w:t>
      </w:r>
    </w:p>
    <w:p w:rsidR="008F0F00" w:rsidRPr="00CE13BD" w:rsidRDefault="00670A97" w:rsidP="004A3C8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E13BD">
        <w:rPr>
          <w:rFonts w:ascii="Arial" w:hAnsi="Arial" w:cs="Arial"/>
          <w:color w:val="000000"/>
          <w:sz w:val="24"/>
          <w:szCs w:val="24"/>
          <w:lang w:eastAsia="ru-RU"/>
        </w:rPr>
        <w:t>3</w:t>
      </w:r>
      <w:r w:rsidR="008F0F00" w:rsidRPr="00CE13BD">
        <w:rPr>
          <w:rFonts w:ascii="Arial" w:hAnsi="Arial" w:cs="Arial"/>
          <w:color w:val="000000"/>
          <w:sz w:val="24"/>
          <w:szCs w:val="24"/>
          <w:lang w:eastAsia="ru-RU"/>
        </w:rPr>
        <w:t>.2.2. На возмещение средств, израсходованных на капитальный ремонт общего имущества в многоквартирных домах, в сумме, превышающей размер фонда капитального ремонта, за счет последующих взносов Собственника</w:t>
      </w:r>
      <w:r w:rsidR="0011736A" w:rsidRPr="00CE13BD">
        <w:rPr>
          <w:rFonts w:ascii="Arial" w:hAnsi="Arial" w:cs="Arial"/>
          <w:color w:val="000000"/>
          <w:sz w:val="24"/>
          <w:szCs w:val="24"/>
          <w:lang w:eastAsia="ru-RU"/>
        </w:rPr>
        <w:t xml:space="preserve"> (правообладателя)</w:t>
      </w:r>
      <w:r w:rsidR="008F0F00" w:rsidRPr="00CE13BD">
        <w:rPr>
          <w:rFonts w:ascii="Arial" w:hAnsi="Arial" w:cs="Arial"/>
          <w:color w:val="000000"/>
          <w:sz w:val="24"/>
          <w:szCs w:val="24"/>
          <w:lang w:eastAsia="ru-RU"/>
        </w:rPr>
        <w:t xml:space="preserve"> на капитальный ремонт общего имущества в многоквартирн</w:t>
      </w:r>
      <w:r w:rsidR="0011736A" w:rsidRPr="00CE13BD">
        <w:rPr>
          <w:rFonts w:ascii="Arial" w:hAnsi="Arial" w:cs="Arial"/>
          <w:color w:val="000000"/>
          <w:sz w:val="24"/>
          <w:szCs w:val="24"/>
          <w:lang w:eastAsia="ru-RU"/>
        </w:rPr>
        <w:t>ом доме</w:t>
      </w:r>
      <w:r w:rsidR="008F0F00" w:rsidRPr="00CE13BD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:rsidR="008F0F00" w:rsidRPr="00CE13BD" w:rsidRDefault="00670A97" w:rsidP="004A3C8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CE13BD">
        <w:rPr>
          <w:rFonts w:ascii="Arial" w:hAnsi="Arial" w:cs="Arial"/>
          <w:color w:val="000000"/>
          <w:sz w:val="24"/>
          <w:szCs w:val="24"/>
        </w:rPr>
        <w:t>3</w:t>
      </w:r>
      <w:r w:rsidR="0011736A" w:rsidRPr="00CE13BD">
        <w:rPr>
          <w:rFonts w:ascii="Arial" w:hAnsi="Arial" w:cs="Arial"/>
          <w:color w:val="000000"/>
          <w:sz w:val="24"/>
          <w:szCs w:val="24"/>
        </w:rPr>
        <w:t>.2.3</w:t>
      </w:r>
      <w:r w:rsidR="008F0F00" w:rsidRPr="00CE13BD">
        <w:rPr>
          <w:rFonts w:ascii="Arial" w:hAnsi="Arial" w:cs="Arial"/>
          <w:color w:val="000000"/>
          <w:sz w:val="24"/>
          <w:szCs w:val="24"/>
        </w:rPr>
        <w:t xml:space="preserve">. </w:t>
      </w:r>
      <w:r w:rsidR="008F0F00" w:rsidRPr="00CE13BD">
        <w:rPr>
          <w:rFonts w:ascii="Arial" w:hAnsi="Arial" w:cs="Arial"/>
          <w:sz w:val="24"/>
          <w:szCs w:val="24"/>
          <w:lang w:eastAsia="ru-RU"/>
        </w:rPr>
        <w:t xml:space="preserve">В случае предоставления </w:t>
      </w:r>
      <w:r w:rsidR="0011736A" w:rsidRPr="00CE13BD">
        <w:rPr>
          <w:rFonts w:ascii="Arial" w:hAnsi="Arial" w:cs="Arial"/>
          <w:sz w:val="24"/>
          <w:szCs w:val="24"/>
          <w:lang w:eastAsia="ru-RU"/>
        </w:rPr>
        <w:t xml:space="preserve">Собственником (правообладателем) </w:t>
      </w:r>
      <w:r w:rsidR="008F0F00" w:rsidRPr="00CE13BD">
        <w:rPr>
          <w:rFonts w:ascii="Arial" w:hAnsi="Arial" w:cs="Arial"/>
          <w:sz w:val="24"/>
          <w:szCs w:val="24"/>
          <w:lang w:eastAsia="ru-RU"/>
        </w:rPr>
        <w:t>информации с нарушением срок</w:t>
      </w:r>
      <w:r w:rsidR="0011736A" w:rsidRPr="00CE13BD">
        <w:rPr>
          <w:rFonts w:ascii="Arial" w:hAnsi="Arial" w:cs="Arial"/>
          <w:sz w:val="24"/>
          <w:szCs w:val="24"/>
          <w:lang w:eastAsia="ru-RU"/>
        </w:rPr>
        <w:t>ов</w:t>
      </w:r>
      <w:r w:rsidR="008F0F00" w:rsidRPr="00CE13BD">
        <w:rPr>
          <w:rFonts w:ascii="Arial" w:hAnsi="Arial" w:cs="Arial"/>
          <w:sz w:val="24"/>
          <w:szCs w:val="24"/>
          <w:lang w:eastAsia="ru-RU"/>
        </w:rPr>
        <w:t>, указанн</w:t>
      </w:r>
      <w:r w:rsidR="0011736A" w:rsidRPr="00CE13BD">
        <w:rPr>
          <w:rFonts w:ascii="Arial" w:hAnsi="Arial" w:cs="Arial"/>
          <w:sz w:val="24"/>
          <w:szCs w:val="24"/>
          <w:lang w:eastAsia="ru-RU"/>
        </w:rPr>
        <w:t>ых</w:t>
      </w:r>
      <w:r w:rsidR="008F0F00" w:rsidRPr="00CE13BD">
        <w:rPr>
          <w:rFonts w:ascii="Arial" w:hAnsi="Arial" w:cs="Arial"/>
          <w:sz w:val="24"/>
          <w:szCs w:val="24"/>
          <w:lang w:eastAsia="ru-RU"/>
        </w:rPr>
        <w:t xml:space="preserve"> в п. </w:t>
      </w:r>
      <w:r w:rsidR="0011736A" w:rsidRPr="00CE13BD">
        <w:rPr>
          <w:rFonts w:ascii="Arial" w:hAnsi="Arial" w:cs="Arial"/>
          <w:sz w:val="24"/>
          <w:szCs w:val="24"/>
          <w:lang w:eastAsia="ru-RU"/>
        </w:rPr>
        <w:t>4.1.3-4.1.4</w:t>
      </w:r>
      <w:r w:rsidR="008F0F00" w:rsidRPr="00CE13BD">
        <w:rPr>
          <w:rFonts w:ascii="Arial" w:hAnsi="Arial" w:cs="Arial"/>
          <w:sz w:val="24"/>
          <w:szCs w:val="24"/>
          <w:lang w:eastAsia="ru-RU"/>
        </w:rPr>
        <w:t xml:space="preserve"> настоящего Договора, начисление взносов в текущем периоде производит</w:t>
      </w:r>
      <w:r w:rsidR="0011736A" w:rsidRPr="00CE13BD">
        <w:rPr>
          <w:rFonts w:ascii="Arial" w:hAnsi="Arial" w:cs="Arial"/>
          <w:sz w:val="24"/>
          <w:szCs w:val="24"/>
          <w:lang w:eastAsia="ru-RU"/>
        </w:rPr>
        <w:t>ь</w:t>
      </w:r>
      <w:r w:rsidR="008F0F00" w:rsidRPr="00CE13BD">
        <w:rPr>
          <w:rFonts w:ascii="Arial" w:hAnsi="Arial" w:cs="Arial"/>
          <w:sz w:val="24"/>
          <w:szCs w:val="24"/>
          <w:lang w:eastAsia="ru-RU"/>
        </w:rPr>
        <w:t xml:space="preserve"> без учета внесенных изменений.</w:t>
      </w:r>
    </w:p>
    <w:p w:rsidR="005140DE" w:rsidRPr="00CE13BD" w:rsidRDefault="005140DE" w:rsidP="004A3C8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CE13BD">
        <w:rPr>
          <w:rFonts w:ascii="Arial" w:hAnsi="Arial" w:cs="Arial"/>
          <w:sz w:val="24"/>
          <w:szCs w:val="24"/>
          <w:lang w:eastAsia="ru-RU"/>
        </w:rPr>
        <w:t>3.2.4. Применять установленные законодательством меры, включая начисление пеней, установленных частью 14.1 статьи 155 Жилищного кодекса Российской Федерации, в отношении Собственника (правообладателя) в случае несвоевременной и (или) неполной уплаты им взносов на капитальный ремонт.</w:t>
      </w:r>
    </w:p>
    <w:p w:rsidR="008F0F00" w:rsidRPr="00CE13BD" w:rsidRDefault="008F0F00" w:rsidP="004A3C8D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8F0F00" w:rsidRPr="00CE13BD" w:rsidRDefault="00670A97" w:rsidP="00DD58D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color w:val="000000"/>
          <w:sz w:val="24"/>
          <w:szCs w:val="24"/>
          <w:lang w:eastAsia="ru-RU"/>
        </w:rPr>
      </w:pPr>
      <w:r w:rsidRPr="00CE13BD">
        <w:rPr>
          <w:rFonts w:ascii="Arial" w:hAnsi="Arial" w:cs="Arial"/>
          <w:b/>
          <w:color w:val="000000"/>
          <w:sz w:val="24"/>
          <w:szCs w:val="24"/>
          <w:lang w:eastAsia="ru-RU"/>
        </w:rPr>
        <w:t>4</w:t>
      </w:r>
      <w:r w:rsidR="008F0F00" w:rsidRPr="00CE13BD">
        <w:rPr>
          <w:rFonts w:ascii="Arial" w:hAnsi="Arial" w:cs="Arial"/>
          <w:b/>
          <w:color w:val="000000"/>
          <w:sz w:val="24"/>
          <w:szCs w:val="24"/>
          <w:lang w:eastAsia="ru-RU"/>
        </w:rPr>
        <w:t>.</w:t>
      </w:r>
      <w:r w:rsidRPr="00CE13BD">
        <w:rPr>
          <w:rFonts w:ascii="Arial" w:hAnsi="Arial" w:cs="Arial"/>
          <w:b/>
          <w:color w:val="000000"/>
          <w:sz w:val="24"/>
          <w:szCs w:val="24"/>
          <w:lang w:eastAsia="ru-RU"/>
        </w:rPr>
        <w:t xml:space="preserve"> </w:t>
      </w:r>
      <w:r w:rsidR="008F0F00" w:rsidRPr="00CE13BD">
        <w:rPr>
          <w:rFonts w:ascii="Arial" w:hAnsi="Arial" w:cs="Arial"/>
          <w:b/>
          <w:color w:val="000000"/>
          <w:sz w:val="24"/>
          <w:szCs w:val="24"/>
          <w:lang w:eastAsia="ru-RU"/>
        </w:rPr>
        <w:t>Права и обязанности Собственника</w:t>
      </w:r>
      <w:r w:rsidR="00C43C7C" w:rsidRPr="00CE13BD">
        <w:rPr>
          <w:rFonts w:ascii="Arial" w:hAnsi="Arial" w:cs="Arial"/>
          <w:b/>
          <w:color w:val="000000"/>
          <w:sz w:val="24"/>
          <w:szCs w:val="24"/>
          <w:lang w:eastAsia="ru-RU"/>
        </w:rPr>
        <w:t xml:space="preserve"> (правообладателя)</w:t>
      </w:r>
    </w:p>
    <w:p w:rsidR="008F0F00" w:rsidRPr="00CE13BD" w:rsidRDefault="00670A97" w:rsidP="004A3C8D">
      <w:pPr>
        <w:spacing w:after="0" w:line="240" w:lineRule="auto"/>
        <w:ind w:firstLine="709"/>
        <w:jc w:val="both"/>
        <w:rPr>
          <w:rFonts w:ascii="Arial" w:hAnsi="Arial" w:cs="Arial"/>
          <w:b/>
          <w:i/>
          <w:color w:val="000000"/>
          <w:sz w:val="24"/>
          <w:szCs w:val="24"/>
        </w:rPr>
      </w:pPr>
      <w:r w:rsidRPr="00CE13BD">
        <w:rPr>
          <w:rFonts w:ascii="Arial" w:hAnsi="Arial" w:cs="Arial"/>
          <w:b/>
          <w:i/>
          <w:color w:val="000000"/>
          <w:sz w:val="24"/>
          <w:szCs w:val="24"/>
        </w:rPr>
        <w:t>4</w:t>
      </w:r>
      <w:r w:rsidR="008F0F00" w:rsidRPr="00CE13BD">
        <w:rPr>
          <w:rFonts w:ascii="Arial" w:hAnsi="Arial" w:cs="Arial"/>
          <w:b/>
          <w:i/>
          <w:color w:val="000000"/>
          <w:sz w:val="24"/>
          <w:szCs w:val="24"/>
        </w:rPr>
        <w:t>.1. Собственник</w:t>
      </w:r>
      <w:r w:rsidR="00C43C7C" w:rsidRPr="00CE13BD">
        <w:rPr>
          <w:rFonts w:ascii="Arial" w:hAnsi="Arial" w:cs="Arial"/>
          <w:b/>
          <w:i/>
          <w:color w:val="000000"/>
          <w:sz w:val="24"/>
          <w:szCs w:val="24"/>
        </w:rPr>
        <w:t xml:space="preserve"> (правообладатель)</w:t>
      </w:r>
      <w:r w:rsidR="008F0F00" w:rsidRPr="00CE13BD">
        <w:rPr>
          <w:rFonts w:ascii="Arial" w:hAnsi="Arial" w:cs="Arial"/>
          <w:b/>
          <w:i/>
          <w:color w:val="000000"/>
          <w:sz w:val="24"/>
          <w:szCs w:val="24"/>
        </w:rPr>
        <w:t xml:space="preserve"> обязан:</w:t>
      </w:r>
    </w:p>
    <w:p w:rsidR="00C43C7C" w:rsidRPr="00CE13BD" w:rsidRDefault="00670A97" w:rsidP="004A3C8D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E13BD">
        <w:rPr>
          <w:rFonts w:ascii="Arial" w:hAnsi="Arial" w:cs="Arial"/>
          <w:color w:val="000000"/>
          <w:sz w:val="24"/>
          <w:szCs w:val="24"/>
        </w:rPr>
        <w:t>4</w:t>
      </w:r>
      <w:r w:rsidR="008F0F00" w:rsidRPr="00CE13BD">
        <w:rPr>
          <w:rFonts w:ascii="Arial" w:hAnsi="Arial" w:cs="Arial"/>
          <w:color w:val="000000"/>
          <w:sz w:val="24"/>
          <w:szCs w:val="24"/>
        </w:rPr>
        <w:t xml:space="preserve">.1.1. Вносить ежемесячно, до 10 числа месяца следующего за истекшим, взносы на капитальный ремонт общего имущества в многоквартирных домах в размере не менее минимального размера взноса на капитальный ремонт общего имущества в многоквартирных домах, установленного нормативным правовым актом Правительства Тюменской области, или в ином размере, если соответствующее решение принято общим собранием собственников помещений в многоквартирных домах, </w:t>
      </w:r>
      <w:r w:rsidR="00C43C7C" w:rsidRPr="00CE13BD">
        <w:rPr>
          <w:rFonts w:ascii="Arial" w:hAnsi="Arial" w:cs="Arial"/>
          <w:color w:val="000000"/>
          <w:sz w:val="24"/>
          <w:szCs w:val="24"/>
        </w:rPr>
        <w:t xml:space="preserve">на также уплачивать пени в связи с ненадлежащим исполнением обязанности по уплате взносов на капитальный ремонт </w:t>
      </w:r>
      <w:r w:rsidR="008F0F00" w:rsidRPr="00CE13BD">
        <w:rPr>
          <w:rFonts w:ascii="Arial" w:hAnsi="Arial" w:cs="Arial"/>
          <w:color w:val="000000"/>
          <w:sz w:val="24"/>
          <w:szCs w:val="24"/>
        </w:rPr>
        <w:t xml:space="preserve">на основании  платежных документов, предоставляемых Собственнику уполномоченным </w:t>
      </w:r>
      <w:r w:rsidR="00271F26" w:rsidRPr="00CE13BD">
        <w:rPr>
          <w:rFonts w:ascii="Arial" w:hAnsi="Arial" w:cs="Arial"/>
          <w:color w:val="000000"/>
          <w:sz w:val="24"/>
          <w:szCs w:val="24"/>
        </w:rPr>
        <w:t>Р</w:t>
      </w:r>
      <w:r w:rsidR="008F0F00" w:rsidRPr="00CE13BD">
        <w:rPr>
          <w:rFonts w:ascii="Arial" w:hAnsi="Arial" w:cs="Arial"/>
          <w:color w:val="000000"/>
          <w:sz w:val="24"/>
          <w:szCs w:val="24"/>
        </w:rPr>
        <w:t>егиональным оператором юридическим ли</w:t>
      </w:r>
      <w:r w:rsidR="00C43C7C" w:rsidRPr="00CE13BD">
        <w:rPr>
          <w:rFonts w:ascii="Arial" w:hAnsi="Arial" w:cs="Arial"/>
          <w:color w:val="000000"/>
          <w:sz w:val="24"/>
          <w:szCs w:val="24"/>
        </w:rPr>
        <w:t>цом.</w:t>
      </w:r>
    </w:p>
    <w:p w:rsidR="008F0F00" w:rsidRPr="00CE13BD" w:rsidRDefault="008F0F00" w:rsidP="004A3C8D">
      <w:pPr>
        <w:spacing w:after="0" w:line="240" w:lineRule="auto"/>
        <w:ind w:firstLine="709"/>
        <w:jc w:val="both"/>
        <w:rPr>
          <w:rFonts w:ascii="Arial" w:hAnsi="Arial" w:cs="Arial"/>
          <w:snapToGrid w:val="0"/>
          <w:sz w:val="24"/>
          <w:szCs w:val="24"/>
        </w:rPr>
      </w:pPr>
      <w:r w:rsidRPr="00CE13BD">
        <w:rPr>
          <w:rFonts w:ascii="Arial" w:hAnsi="Arial" w:cs="Arial"/>
          <w:color w:val="000000"/>
          <w:sz w:val="24"/>
          <w:szCs w:val="24"/>
        </w:rPr>
        <w:t>Оплата взноса на капитальный ремонт за декабрь текущего года производится на основании платежного документа не позднее 29 декабря текущего года.</w:t>
      </w:r>
    </w:p>
    <w:p w:rsidR="008F0F00" w:rsidRPr="00CE13BD" w:rsidRDefault="00670A97" w:rsidP="004A3C8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CE13BD">
        <w:rPr>
          <w:rFonts w:ascii="Arial" w:hAnsi="Arial" w:cs="Arial"/>
          <w:sz w:val="24"/>
          <w:szCs w:val="24"/>
        </w:rPr>
        <w:t>4</w:t>
      </w:r>
      <w:r w:rsidR="00BB75F9" w:rsidRPr="00CE13BD">
        <w:rPr>
          <w:rFonts w:ascii="Arial" w:hAnsi="Arial" w:cs="Arial"/>
          <w:sz w:val="24"/>
          <w:szCs w:val="24"/>
        </w:rPr>
        <w:t>.1.2</w:t>
      </w:r>
      <w:r w:rsidR="008F0F00" w:rsidRPr="00CE13BD">
        <w:rPr>
          <w:rFonts w:ascii="Arial" w:hAnsi="Arial" w:cs="Arial"/>
          <w:sz w:val="24"/>
          <w:szCs w:val="24"/>
        </w:rPr>
        <w:t xml:space="preserve">. </w:t>
      </w:r>
      <w:r w:rsidR="008F0F00" w:rsidRPr="00CE13BD">
        <w:rPr>
          <w:rFonts w:ascii="Arial" w:hAnsi="Arial" w:cs="Arial"/>
          <w:sz w:val="24"/>
          <w:szCs w:val="24"/>
          <w:lang w:eastAsia="ru-RU"/>
        </w:rPr>
        <w:t>Возместить Региональному оператору средства, израсходованные на капитальный ремонт общего имущества в многоквартирных домах, в сумме, превышающей размер фонда капитального ремонта, за счет последующих взносов на капитальный ремонт собственников помещений в этих многоквартирных домах.</w:t>
      </w:r>
    </w:p>
    <w:p w:rsidR="008F0F00" w:rsidRPr="00CE13BD" w:rsidRDefault="00670A97" w:rsidP="004A3C8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CE13BD">
        <w:rPr>
          <w:rFonts w:ascii="Arial" w:hAnsi="Arial" w:cs="Arial"/>
          <w:sz w:val="24"/>
          <w:szCs w:val="24"/>
          <w:lang w:eastAsia="ru-RU"/>
        </w:rPr>
        <w:t>4</w:t>
      </w:r>
      <w:r w:rsidR="00BB75F9" w:rsidRPr="00CE13BD">
        <w:rPr>
          <w:rFonts w:ascii="Arial" w:hAnsi="Arial" w:cs="Arial"/>
          <w:sz w:val="24"/>
          <w:szCs w:val="24"/>
          <w:lang w:eastAsia="ru-RU"/>
        </w:rPr>
        <w:t>.1.3</w:t>
      </w:r>
      <w:r w:rsidR="008F0F00" w:rsidRPr="00CE13BD">
        <w:rPr>
          <w:rFonts w:ascii="Arial" w:hAnsi="Arial" w:cs="Arial"/>
          <w:sz w:val="24"/>
          <w:szCs w:val="24"/>
          <w:lang w:eastAsia="ru-RU"/>
        </w:rPr>
        <w:t>. В случае изменения площади</w:t>
      </w:r>
      <w:r w:rsidR="00F8257F" w:rsidRPr="00CE13BD">
        <w:rPr>
          <w:rFonts w:ascii="Arial" w:hAnsi="Arial" w:cs="Arial"/>
          <w:sz w:val="24"/>
          <w:szCs w:val="24"/>
          <w:lang w:eastAsia="ru-RU"/>
        </w:rPr>
        <w:t xml:space="preserve"> Помещений согласно данным Единого государственного реестра недвижимости</w:t>
      </w:r>
      <w:r w:rsidR="008F0F00" w:rsidRPr="00CE13BD">
        <w:rPr>
          <w:rFonts w:ascii="Arial" w:hAnsi="Arial" w:cs="Arial"/>
          <w:sz w:val="24"/>
          <w:szCs w:val="24"/>
          <w:lang w:eastAsia="ru-RU"/>
        </w:rPr>
        <w:t>, предоставлять Региональному оператору до 15 числа к</w:t>
      </w:r>
      <w:r w:rsidR="00F8257F" w:rsidRPr="00CE13BD">
        <w:rPr>
          <w:rFonts w:ascii="Arial" w:hAnsi="Arial" w:cs="Arial"/>
          <w:sz w:val="24"/>
          <w:szCs w:val="24"/>
          <w:lang w:eastAsia="ru-RU"/>
        </w:rPr>
        <w:t xml:space="preserve">аждого месяца список Помещений </w:t>
      </w:r>
      <w:r w:rsidR="008F0F00" w:rsidRPr="00CE13BD">
        <w:rPr>
          <w:rFonts w:ascii="Arial" w:hAnsi="Arial" w:cs="Arial"/>
          <w:sz w:val="24"/>
          <w:szCs w:val="24"/>
          <w:lang w:eastAsia="ru-RU"/>
        </w:rPr>
        <w:t xml:space="preserve">с учетом внесенных изменений по форме согласно приложению к Договору, с приложением </w:t>
      </w:r>
      <w:r w:rsidR="00F8257F" w:rsidRPr="00CE13BD">
        <w:rPr>
          <w:rFonts w:ascii="Arial" w:hAnsi="Arial" w:cs="Arial"/>
          <w:sz w:val="24"/>
          <w:szCs w:val="24"/>
          <w:lang w:eastAsia="ru-RU"/>
        </w:rPr>
        <w:t>выписок из Единого государственного реестра недвижимости.</w:t>
      </w:r>
    </w:p>
    <w:p w:rsidR="00F8257F" w:rsidRPr="00CE13BD" w:rsidRDefault="00BB75F9" w:rsidP="00F8257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CE13BD">
        <w:rPr>
          <w:rFonts w:ascii="Arial" w:hAnsi="Arial" w:cs="Arial"/>
          <w:sz w:val="24"/>
          <w:szCs w:val="24"/>
          <w:lang w:eastAsia="ru-RU"/>
        </w:rPr>
        <w:t>4.1.4</w:t>
      </w:r>
      <w:r w:rsidR="00F8257F" w:rsidRPr="00CE13BD">
        <w:rPr>
          <w:rFonts w:ascii="Arial" w:hAnsi="Arial" w:cs="Arial"/>
          <w:sz w:val="24"/>
          <w:szCs w:val="24"/>
          <w:lang w:eastAsia="ru-RU"/>
        </w:rPr>
        <w:t xml:space="preserve">. В случае </w:t>
      </w:r>
      <w:r w:rsidR="00F8257F" w:rsidRPr="00CE13BD">
        <w:rPr>
          <w:rFonts w:ascii="Arial" w:hAnsi="Arial" w:cs="Arial"/>
          <w:color w:val="000000"/>
          <w:sz w:val="24"/>
          <w:szCs w:val="24"/>
        </w:rPr>
        <w:t xml:space="preserve">перехода права на Помещения и (или) приобретения Собственником (правообладателем) права на иные помещения </w:t>
      </w:r>
      <w:r w:rsidR="00F8257F" w:rsidRPr="00CE13BD">
        <w:rPr>
          <w:rFonts w:ascii="Arial" w:hAnsi="Arial" w:cs="Arial"/>
          <w:sz w:val="24"/>
          <w:szCs w:val="24"/>
          <w:lang w:eastAsia="ru-RU"/>
        </w:rPr>
        <w:t xml:space="preserve">предоставлять Региональному оператору до 15 числа каждого месяца </w:t>
      </w:r>
      <w:r w:rsidR="009E3484" w:rsidRPr="00CE13BD">
        <w:rPr>
          <w:rFonts w:ascii="Arial" w:hAnsi="Arial" w:cs="Arial"/>
          <w:sz w:val="24"/>
          <w:szCs w:val="24"/>
          <w:lang w:eastAsia="ru-RU"/>
        </w:rPr>
        <w:t xml:space="preserve">актуальный </w:t>
      </w:r>
      <w:r w:rsidR="00F8257F" w:rsidRPr="00CE13BD">
        <w:rPr>
          <w:rFonts w:ascii="Arial" w:hAnsi="Arial" w:cs="Arial"/>
          <w:sz w:val="24"/>
          <w:szCs w:val="24"/>
          <w:lang w:eastAsia="ru-RU"/>
        </w:rPr>
        <w:t>список Помещений с учетом внесенных изменений по форме согласно приложению к Договору, с приложением выписок из Единого государственного реестра недвижимости, подтверждающих прекращение либо возникновение права собственности на указанные объекты.</w:t>
      </w:r>
    </w:p>
    <w:p w:rsidR="008F0F00" w:rsidRPr="00CE13BD" w:rsidRDefault="00670A97" w:rsidP="004A3C8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CE13BD">
        <w:rPr>
          <w:rFonts w:ascii="Arial" w:hAnsi="Arial" w:cs="Arial"/>
          <w:sz w:val="24"/>
          <w:szCs w:val="24"/>
          <w:lang w:eastAsia="ru-RU"/>
        </w:rPr>
        <w:t>4</w:t>
      </w:r>
      <w:r w:rsidR="00BB75F9" w:rsidRPr="00CE13BD">
        <w:rPr>
          <w:rFonts w:ascii="Arial" w:hAnsi="Arial" w:cs="Arial"/>
          <w:sz w:val="24"/>
          <w:szCs w:val="24"/>
          <w:lang w:eastAsia="ru-RU"/>
        </w:rPr>
        <w:t>.1.5</w:t>
      </w:r>
      <w:r w:rsidR="008F0F00" w:rsidRPr="00CE13BD">
        <w:rPr>
          <w:rFonts w:ascii="Arial" w:hAnsi="Arial" w:cs="Arial"/>
          <w:sz w:val="24"/>
          <w:szCs w:val="24"/>
          <w:lang w:eastAsia="ru-RU"/>
        </w:rPr>
        <w:t>. Выполнять иные обязанности, предусмотренные действующим законодательством Российской Федерации.</w:t>
      </w:r>
    </w:p>
    <w:p w:rsidR="008F0F00" w:rsidRPr="00CE13BD" w:rsidRDefault="008F0F00" w:rsidP="004A3C8D">
      <w:pPr>
        <w:spacing w:after="0" w:line="240" w:lineRule="auto"/>
        <w:ind w:firstLine="709"/>
        <w:jc w:val="both"/>
        <w:rPr>
          <w:rFonts w:ascii="Arial" w:hAnsi="Arial" w:cs="Arial"/>
          <w:b/>
          <w:i/>
          <w:color w:val="000000"/>
          <w:sz w:val="24"/>
          <w:szCs w:val="24"/>
        </w:rPr>
      </w:pPr>
    </w:p>
    <w:p w:rsidR="00AC6778" w:rsidRDefault="00AC6778" w:rsidP="004A3C8D">
      <w:pPr>
        <w:spacing w:after="0" w:line="240" w:lineRule="auto"/>
        <w:ind w:firstLine="709"/>
        <w:jc w:val="both"/>
        <w:rPr>
          <w:rFonts w:ascii="Arial" w:hAnsi="Arial" w:cs="Arial"/>
          <w:b/>
          <w:i/>
          <w:color w:val="000000"/>
          <w:sz w:val="24"/>
          <w:szCs w:val="24"/>
        </w:rPr>
      </w:pPr>
    </w:p>
    <w:p w:rsidR="008F0F00" w:rsidRPr="00CE13BD" w:rsidRDefault="00670A97" w:rsidP="004A3C8D">
      <w:pPr>
        <w:spacing w:after="0" w:line="240" w:lineRule="auto"/>
        <w:ind w:firstLine="709"/>
        <w:jc w:val="both"/>
        <w:rPr>
          <w:rFonts w:ascii="Arial" w:hAnsi="Arial" w:cs="Arial"/>
          <w:b/>
          <w:i/>
          <w:color w:val="000000"/>
          <w:sz w:val="24"/>
          <w:szCs w:val="24"/>
        </w:rPr>
      </w:pPr>
      <w:r w:rsidRPr="00CE13BD">
        <w:rPr>
          <w:rFonts w:ascii="Arial" w:hAnsi="Arial" w:cs="Arial"/>
          <w:b/>
          <w:i/>
          <w:color w:val="000000"/>
          <w:sz w:val="24"/>
          <w:szCs w:val="24"/>
        </w:rPr>
        <w:t>4</w:t>
      </w:r>
      <w:r w:rsidR="008F0F00" w:rsidRPr="00CE13BD">
        <w:rPr>
          <w:rFonts w:ascii="Arial" w:hAnsi="Arial" w:cs="Arial"/>
          <w:b/>
          <w:i/>
          <w:color w:val="000000"/>
          <w:sz w:val="24"/>
          <w:szCs w:val="24"/>
        </w:rPr>
        <w:t>.2.  Собственник</w:t>
      </w:r>
      <w:r w:rsidR="00C43C7C" w:rsidRPr="00CE13BD">
        <w:rPr>
          <w:rFonts w:ascii="Arial" w:hAnsi="Arial" w:cs="Arial"/>
          <w:b/>
          <w:i/>
          <w:color w:val="000000"/>
          <w:sz w:val="24"/>
          <w:szCs w:val="24"/>
        </w:rPr>
        <w:t xml:space="preserve"> (правообладатель)</w:t>
      </w:r>
      <w:r w:rsidR="008F0F00" w:rsidRPr="00CE13BD">
        <w:rPr>
          <w:rFonts w:ascii="Arial" w:hAnsi="Arial" w:cs="Arial"/>
          <w:b/>
          <w:i/>
          <w:color w:val="000000"/>
          <w:sz w:val="24"/>
          <w:szCs w:val="24"/>
        </w:rPr>
        <w:t xml:space="preserve"> имеет право:</w:t>
      </w:r>
    </w:p>
    <w:p w:rsidR="008F0F00" w:rsidRPr="00CE13BD" w:rsidRDefault="00670A97" w:rsidP="004A3C8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13BD">
        <w:rPr>
          <w:rFonts w:ascii="Arial" w:hAnsi="Arial" w:cs="Arial"/>
          <w:color w:val="000000"/>
          <w:sz w:val="24"/>
          <w:szCs w:val="24"/>
        </w:rPr>
        <w:t>4</w:t>
      </w:r>
      <w:r w:rsidR="008F0F00" w:rsidRPr="00CE13BD">
        <w:rPr>
          <w:rFonts w:ascii="Arial" w:hAnsi="Arial" w:cs="Arial"/>
          <w:color w:val="000000"/>
          <w:sz w:val="24"/>
          <w:szCs w:val="24"/>
        </w:rPr>
        <w:t xml:space="preserve">.2.1. </w:t>
      </w:r>
      <w:r w:rsidR="005F77DD" w:rsidRPr="00CE13BD">
        <w:rPr>
          <w:rFonts w:ascii="Arial" w:hAnsi="Arial" w:cs="Arial"/>
          <w:color w:val="000000"/>
          <w:sz w:val="24"/>
          <w:szCs w:val="24"/>
        </w:rPr>
        <w:t>Принимать решения, участвовать в принятии решений, которые предусмотрены Жилищным кодексом Российской Федерации, в связи с организацией проведения капитального ремонта общего имущества в многоквартирном доме, в том числе, и</w:t>
      </w:r>
      <w:r w:rsidR="008F0F00" w:rsidRPr="00CE13BD">
        <w:rPr>
          <w:rFonts w:ascii="Arial" w:hAnsi="Arial" w:cs="Arial"/>
          <w:sz w:val="24"/>
          <w:szCs w:val="24"/>
        </w:rPr>
        <w:t xml:space="preserve">зменить способ формирования фонда капитального ремонта в порядке, </w:t>
      </w:r>
      <w:r w:rsidR="008F0F00" w:rsidRPr="00CE13BD">
        <w:rPr>
          <w:rFonts w:ascii="Arial" w:hAnsi="Arial" w:cs="Arial"/>
          <w:sz w:val="24"/>
          <w:szCs w:val="24"/>
        </w:rPr>
        <w:lastRenderedPageBreak/>
        <w:t xml:space="preserve">установленном законодательством Российской Федерации, в любое время на основании решения общего собрания </w:t>
      </w:r>
      <w:r w:rsidR="005F77DD" w:rsidRPr="00CE13BD">
        <w:rPr>
          <w:rFonts w:ascii="Arial" w:hAnsi="Arial" w:cs="Arial"/>
          <w:sz w:val="24"/>
          <w:szCs w:val="24"/>
        </w:rPr>
        <w:t>с</w:t>
      </w:r>
      <w:r w:rsidR="008F0F00" w:rsidRPr="00CE13BD">
        <w:rPr>
          <w:rFonts w:ascii="Arial" w:hAnsi="Arial" w:cs="Arial"/>
          <w:sz w:val="24"/>
          <w:szCs w:val="24"/>
        </w:rPr>
        <w:t>обственников.</w:t>
      </w:r>
    </w:p>
    <w:p w:rsidR="00C43C7C" w:rsidRPr="00CE13BD" w:rsidRDefault="00C43C7C" w:rsidP="004A3C8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13BD">
        <w:rPr>
          <w:rFonts w:ascii="Arial" w:hAnsi="Arial" w:cs="Arial"/>
          <w:sz w:val="24"/>
          <w:szCs w:val="24"/>
        </w:rPr>
        <w:t>4.2.2. Запрашивать и получать предусмотренные Жилищным Кодексом Российской Федерации сведения (Информацию) от Регионального оператора.</w:t>
      </w:r>
    </w:p>
    <w:p w:rsidR="009E3484" w:rsidRPr="00CE13BD" w:rsidRDefault="00670A97" w:rsidP="009E348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13BD">
        <w:rPr>
          <w:rFonts w:ascii="Arial" w:hAnsi="Arial" w:cs="Arial"/>
          <w:sz w:val="24"/>
          <w:szCs w:val="24"/>
        </w:rPr>
        <w:t>4</w:t>
      </w:r>
      <w:r w:rsidR="00C43C7C" w:rsidRPr="00CE13BD">
        <w:rPr>
          <w:rFonts w:ascii="Arial" w:hAnsi="Arial" w:cs="Arial"/>
          <w:sz w:val="24"/>
          <w:szCs w:val="24"/>
        </w:rPr>
        <w:t>.2.3</w:t>
      </w:r>
      <w:r w:rsidR="008F0F00" w:rsidRPr="00CE13BD">
        <w:rPr>
          <w:rFonts w:ascii="Arial" w:hAnsi="Arial" w:cs="Arial"/>
          <w:sz w:val="24"/>
          <w:szCs w:val="24"/>
        </w:rPr>
        <w:t>. Осуществлять иные права, предусмотренные действующим законодательством Российской Федерации.</w:t>
      </w:r>
    </w:p>
    <w:p w:rsidR="009E3484" w:rsidRPr="00CE13BD" w:rsidRDefault="009E3484" w:rsidP="009E3484">
      <w:pPr>
        <w:spacing w:after="0" w:line="240" w:lineRule="auto"/>
        <w:ind w:firstLine="709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DD58DE" w:rsidRPr="00CE13BD" w:rsidRDefault="00670A97" w:rsidP="009E3484">
      <w:pPr>
        <w:spacing w:after="0" w:line="240" w:lineRule="auto"/>
        <w:ind w:firstLine="709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CE13BD">
        <w:rPr>
          <w:rFonts w:ascii="Arial" w:hAnsi="Arial" w:cs="Arial"/>
          <w:b/>
          <w:color w:val="000000"/>
          <w:sz w:val="24"/>
          <w:szCs w:val="24"/>
        </w:rPr>
        <w:t>5</w:t>
      </w:r>
      <w:r w:rsidR="009E3484" w:rsidRPr="00CE13BD">
        <w:rPr>
          <w:rFonts w:ascii="Arial" w:hAnsi="Arial" w:cs="Arial"/>
          <w:b/>
          <w:color w:val="000000"/>
          <w:sz w:val="24"/>
          <w:szCs w:val="24"/>
        </w:rPr>
        <w:t xml:space="preserve">. </w:t>
      </w:r>
      <w:r w:rsidR="00591454" w:rsidRPr="00CE13BD">
        <w:rPr>
          <w:rFonts w:ascii="Arial" w:hAnsi="Arial" w:cs="Arial"/>
          <w:b/>
          <w:color w:val="000000"/>
          <w:sz w:val="24"/>
          <w:szCs w:val="24"/>
        </w:rPr>
        <w:t>Размер и</w:t>
      </w:r>
      <w:r w:rsidR="008F0F00" w:rsidRPr="00CE13BD">
        <w:rPr>
          <w:rFonts w:ascii="Arial" w:hAnsi="Arial" w:cs="Arial"/>
          <w:b/>
          <w:color w:val="000000"/>
          <w:sz w:val="24"/>
          <w:szCs w:val="24"/>
        </w:rPr>
        <w:t xml:space="preserve"> порядок уплаты взнос</w:t>
      </w:r>
      <w:r w:rsidR="00833A47" w:rsidRPr="00CE13BD">
        <w:rPr>
          <w:rFonts w:ascii="Arial" w:hAnsi="Arial" w:cs="Arial"/>
          <w:b/>
          <w:color w:val="000000"/>
          <w:sz w:val="24"/>
          <w:szCs w:val="24"/>
        </w:rPr>
        <w:t>а</w:t>
      </w:r>
      <w:r w:rsidR="008F0F00" w:rsidRPr="00CE13BD">
        <w:rPr>
          <w:rFonts w:ascii="Arial" w:hAnsi="Arial" w:cs="Arial"/>
          <w:b/>
          <w:color w:val="000000"/>
          <w:sz w:val="24"/>
          <w:szCs w:val="24"/>
        </w:rPr>
        <w:t xml:space="preserve"> на капитальный ремонт</w:t>
      </w:r>
    </w:p>
    <w:p w:rsidR="008F0F00" w:rsidRPr="00CE13BD" w:rsidRDefault="008F0F00" w:rsidP="00670A9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CE13BD">
        <w:rPr>
          <w:rFonts w:ascii="Arial" w:hAnsi="Arial" w:cs="Arial"/>
          <w:b/>
          <w:color w:val="000000"/>
          <w:sz w:val="24"/>
          <w:szCs w:val="24"/>
        </w:rPr>
        <w:t>общего имущества в многоквартирных домах</w:t>
      </w:r>
    </w:p>
    <w:p w:rsidR="008F0F00" w:rsidRPr="00CE13BD" w:rsidRDefault="00670A97" w:rsidP="00AC6778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6005B4">
        <w:rPr>
          <w:rFonts w:ascii="Arial" w:hAnsi="Arial" w:cs="Arial"/>
          <w:color w:val="000000"/>
          <w:sz w:val="24"/>
          <w:szCs w:val="24"/>
        </w:rPr>
        <w:t>5</w:t>
      </w:r>
      <w:r w:rsidR="008F0F00" w:rsidRPr="006005B4">
        <w:rPr>
          <w:rFonts w:ascii="Arial" w:hAnsi="Arial" w:cs="Arial"/>
          <w:color w:val="000000"/>
          <w:sz w:val="24"/>
          <w:szCs w:val="24"/>
        </w:rPr>
        <w:t xml:space="preserve">.1. </w:t>
      </w:r>
      <w:r w:rsidR="003D00E1" w:rsidRPr="006005B4">
        <w:rPr>
          <w:rFonts w:ascii="Arial" w:hAnsi="Arial" w:cs="Arial"/>
          <w:color w:val="000000"/>
          <w:sz w:val="24"/>
          <w:szCs w:val="24"/>
        </w:rPr>
        <w:t>Размер взнос</w:t>
      </w:r>
      <w:r w:rsidR="00833A47" w:rsidRPr="006005B4">
        <w:rPr>
          <w:rFonts w:ascii="Arial" w:hAnsi="Arial" w:cs="Arial"/>
          <w:color w:val="000000"/>
          <w:sz w:val="24"/>
          <w:szCs w:val="24"/>
        </w:rPr>
        <w:t>а</w:t>
      </w:r>
      <w:r w:rsidR="003D00E1" w:rsidRPr="006005B4">
        <w:rPr>
          <w:rFonts w:ascii="Arial" w:hAnsi="Arial" w:cs="Arial"/>
          <w:color w:val="000000"/>
          <w:sz w:val="24"/>
          <w:szCs w:val="24"/>
        </w:rPr>
        <w:t xml:space="preserve"> на капитальный ремонт общего имущества в многоквартирном доме</w:t>
      </w:r>
      <w:r w:rsidR="00833A47" w:rsidRPr="006005B4">
        <w:rPr>
          <w:rFonts w:ascii="Arial" w:hAnsi="Arial" w:cs="Arial"/>
          <w:color w:val="000000"/>
          <w:sz w:val="24"/>
          <w:szCs w:val="24"/>
        </w:rPr>
        <w:t>, перечисляемых Собственником (правообладателем)</w:t>
      </w:r>
      <w:r w:rsidR="003D00E1" w:rsidRPr="006005B4">
        <w:rPr>
          <w:rFonts w:ascii="Arial" w:hAnsi="Arial" w:cs="Arial"/>
          <w:color w:val="000000"/>
          <w:sz w:val="24"/>
          <w:szCs w:val="24"/>
        </w:rPr>
        <w:t xml:space="preserve"> по</w:t>
      </w:r>
      <w:r w:rsidR="008F0F00" w:rsidRPr="006005B4">
        <w:rPr>
          <w:rFonts w:ascii="Arial" w:hAnsi="Arial" w:cs="Arial"/>
          <w:color w:val="000000"/>
          <w:sz w:val="24"/>
          <w:szCs w:val="24"/>
        </w:rPr>
        <w:t xml:space="preserve"> настояще</w:t>
      </w:r>
      <w:r w:rsidR="003D00E1" w:rsidRPr="006005B4">
        <w:rPr>
          <w:rFonts w:ascii="Arial" w:hAnsi="Arial" w:cs="Arial"/>
          <w:color w:val="000000"/>
          <w:sz w:val="24"/>
          <w:szCs w:val="24"/>
        </w:rPr>
        <w:t>му</w:t>
      </w:r>
      <w:r w:rsidR="00833A47" w:rsidRPr="006005B4">
        <w:rPr>
          <w:rFonts w:ascii="Arial" w:hAnsi="Arial" w:cs="Arial"/>
          <w:color w:val="000000"/>
          <w:sz w:val="24"/>
          <w:szCs w:val="24"/>
        </w:rPr>
        <w:t xml:space="preserve"> </w:t>
      </w:r>
      <w:r w:rsidR="008F0F00" w:rsidRPr="006005B4">
        <w:rPr>
          <w:rFonts w:ascii="Arial" w:hAnsi="Arial" w:cs="Arial"/>
          <w:color w:val="000000"/>
          <w:sz w:val="24"/>
          <w:szCs w:val="24"/>
        </w:rPr>
        <w:t>Договор</w:t>
      </w:r>
      <w:r w:rsidR="003D00E1" w:rsidRPr="006005B4">
        <w:rPr>
          <w:rFonts w:ascii="Arial" w:hAnsi="Arial" w:cs="Arial"/>
          <w:color w:val="000000"/>
          <w:sz w:val="24"/>
          <w:szCs w:val="24"/>
        </w:rPr>
        <w:t>у</w:t>
      </w:r>
      <w:r w:rsidR="00833A47" w:rsidRPr="006005B4">
        <w:rPr>
          <w:rFonts w:ascii="Arial" w:hAnsi="Arial" w:cs="Arial"/>
          <w:color w:val="000000"/>
          <w:sz w:val="24"/>
          <w:szCs w:val="24"/>
        </w:rPr>
        <w:t>,</w:t>
      </w:r>
      <w:r w:rsidR="008F0F00" w:rsidRPr="006005B4">
        <w:rPr>
          <w:rFonts w:ascii="Arial" w:hAnsi="Arial" w:cs="Arial"/>
          <w:color w:val="000000"/>
          <w:sz w:val="24"/>
          <w:szCs w:val="24"/>
        </w:rPr>
        <w:t xml:space="preserve"> </w:t>
      </w:r>
      <w:r w:rsidR="00833A47" w:rsidRPr="006005B4">
        <w:rPr>
          <w:rFonts w:ascii="Arial" w:hAnsi="Arial" w:cs="Arial"/>
          <w:color w:val="000000"/>
          <w:sz w:val="24"/>
          <w:szCs w:val="24"/>
        </w:rPr>
        <w:t>является</w:t>
      </w:r>
      <w:r w:rsidR="008F0F00" w:rsidRPr="006005B4">
        <w:rPr>
          <w:rFonts w:ascii="Arial" w:hAnsi="Arial" w:cs="Arial"/>
          <w:color w:val="000000"/>
          <w:sz w:val="24"/>
          <w:szCs w:val="24"/>
        </w:rPr>
        <w:t xml:space="preserve"> </w:t>
      </w:r>
      <w:r w:rsidR="00833A47" w:rsidRPr="006005B4">
        <w:rPr>
          <w:rFonts w:ascii="Arial" w:hAnsi="Arial" w:cs="Arial"/>
          <w:color w:val="000000"/>
          <w:sz w:val="24"/>
          <w:szCs w:val="24"/>
        </w:rPr>
        <w:t xml:space="preserve">производной минимального размера ежемесячного взноса на капитальный ремонт и площади Помещений, и составляет </w:t>
      </w:r>
      <w:r w:rsidR="00862133" w:rsidRPr="00862133">
        <w:rPr>
          <w:rFonts w:ascii="Arial" w:hAnsi="Arial" w:cs="Arial"/>
          <w:color w:val="000000"/>
          <w:sz w:val="24"/>
          <w:szCs w:val="24"/>
          <w:highlight w:val="yellow"/>
        </w:rPr>
        <w:t>_______________________________________________________________________________________________________________________________________________</w:t>
      </w:r>
      <w:r w:rsidR="00AC6778" w:rsidRPr="00862133">
        <w:rPr>
          <w:rFonts w:ascii="Arial" w:hAnsi="Arial" w:cs="Arial"/>
          <w:color w:val="000000"/>
          <w:sz w:val="24"/>
          <w:szCs w:val="24"/>
          <w:highlight w:val="yellow"/>
        </w:rPr>
        <w:t>.</w:t>
      </w:r>
    </w:p>
    <w:p w:rsidR="008F0F00" w:rsidRPr="00CE13BD" w:rsidRDefault="00670A97" w:rsidP="00670A97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CE13BD">
        <w:rPr>
          <w:rFonts w:ascii="Arial" w:hAnsi="Arial" w:cs="Arial"/>
          <w:color w:val="000000"/>
          <w:sz w:val="24"/>
          <w:szCs w:val="24"/>
        </w:rPr>
        <w:t>5</w:t>
      </w:r>
      <w:r w:rsidR="008F0F00" w:rsidRPr="00CE13BD">
        <w:rPr>
          <w:rFonts w:ascii="Arial" w:hAnsi="Arial" w:cs="Arial"/>
          <w:color w:val="000000"/>
          <w:sz w:val="24"/>
          <w:szCs w:val="24"/>
        </w:rPr>
        <w:t xml:space="preserve">.2. Минимальный размер ежемесячного взноса на капитальный ремонт устанавливается нормативным правовым актом Правительства Тюменской области. </w:t>
      </w:r>
    </w:p>
    <w:p w:rsidR="00BB7781" w:rsidRPr="00CE13BD" w:rsidRDefault="00591454" w:rsidP="00670A97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CE13BD">
        <w:rPr>
          <w:rFonts w:ascii="Arial" w:hAnsi="Arial" w:cs="Arial"/>
          <w:color w:val="000000"/>
          <w:sz w:val="24"/>
          <w:szCs w:val="24"/>
        </w:rPr>
        <w:t xml:space="preserve">5.3. </w:t>
      </w:r>
      <w:r w:rsidR="00BB7781" w:rsidRPr="00CE13BD">
        <w:rPr>
          <w:rFonts w:ascii="Arial" w:hAnsi="Arial" w:cs="Arial"/>
          <w:color w:val="000000"/>
          <w:sz w:val="24"/>
          <w:szCs w:val="24"/>
        </w:rPr>
        <w:t>Минимальный размер ежемесячного взноса на капитальный ремонт может быть изменен в порядке, предусмотренном нормативным правовым актом Правительства Тюменской области.</w:t>
      </w:r>
    </w:p>
    <w:p w:rsidR="00851CBF" w:rsidRPr="00CE13BD" w:rsidRDefault="00BB7781" w:rsidP="00670A97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CE13BD">
        <w:rPr>
          <w:rFonts w:ascii="Arial" w:hAnsi="Arial" w:cs="Arial"/>
          <w:color w:val="000000"/>
          <w:sz w:val="24"/>
          <w:szCs w:val="24"/>
        </w:rPr>
        <w:t xml:space="preserve">5.4. </w:t>
      </w:r>
      <w:r w:rsidR="00591454" w:rsidRPr="00CE13BD">
        <w:rPr>
          <w:rFonts w:ascii="Arial" w:hAnsi="Arial" w:cs="Arial"/>
          <w:color w:val="000000"/>
          <w:sz w:val="24"/>
          <w:szCs w:val="24"/>
        </w:rPr>
        <w:t xml:space="preserve">В случае изменения установленного </w:t>
      </w:r>
      <w:r w:rsidR="00851CBF" w:rsidRPr="00CE13BD">
        <w:rPr>
          <w:rFonts w:ascii="Arial" w:hAnsi="Arial" w:cs="Arial"/>
          <w:color w:val="000000"/>
          <w:sz w:val="24"/>
          <w:szCs w:val="24"/>
        </w:rPr>
        <w:t xml:space="preserve">нормативным правовым актом Правительства Тюменской области минимального размера </w:t>
      </w:r>
      <w:r w:rsidR="00833A47" w:rsidRPr="00CE13BD">
        <w:rPr>
          <w:rFonts w:ascii="Arial" w:hAnsi="Arial" w:cs="Arial"/>
          <w:color w:val="000000"/>
          <w:sz w:val="24"/>
          <w:szCs w:val="24"/>
        </w:rPr>
        <w:t xml:space="preserve">ежемесячного </w:t>
      </w:r>
      <w:r w:rsidR="00851CBF" w:rsidRPr="00CE13BD">
        <w:rPr>
          <w:rFonts w:ascii="Arial" w:hAnsi="Arial" w:cs="Arial"/>
          <w:color w:val="000000"/>
          <w:sz w:val="24"/>
          <w:szCs w:val="24"/>
        </w:rPr>
        <w:t>взноса на капитальный ремонт общего имущества в многоквартирном доме и</w:t>
      </w:r>
      <w:r w:rsidR="00591454" w:rsidRPr="00CE13BD">
        <w:rPr>
          <w:rFonts w:ascii="Arial" w:hAnsi="Arial" w:cs="Arial"/>
          <w:color w:val="000000"/>
          <w:sz w:val="24"/>
          <w:szCs w:val="24"/>
        </w:rPr>
        <w:t xml:space="preserve">зменение размера </w:t>
      </w:r>
      <w:r w:rsidR="00851CBF" w:rsidRPr="00CE13BD">
        <w:rPr>
          <w:rFonts w:ascii="Arial" w:hAnsi="Arial" w:cs="Arial"/>
          <w:color w:val="000000"/>
          <w:sz w:val="24"/>
          <w:szCs w:val="24"/>
        </w:rPr>
        <w:t>взнос</w:t>
      </w:r>
      <w:r w:rsidR="00833A47" w:rsidRPr="00CE13BD">
        <w:rPr>
          <w:rFonts w:ascii="Arial" w:hAnsi="Arial" w:cs="Arial"/>
          <w:color w:val="000000"/>
          <w:sz w:val="24"/>
          <w:szCs w:val="24"/>
        </w:rPr>
        <w:t>а</w:t>
      </w:r>
      <w:r w:rsidR="00851CBF" w:rsidRPr="00CE13BD">
        <w:rPr>
          <w:rFonts w:ascii="Arial" w:hAnsi="Arial" w:cs="Arial"/>
          <w:color w:val="000000"/>
          <w:sz w:val="24"/>
          <w:szCs w:val="24"/>
        </w:rPr>
        <w:t xml:space="preserve"> по настоящему Договору</w:t>
      </w:r>
      <w:r w:rsidR="00591454" w:rsidRPr="00CE13BD">
        <w:rPr>
          <w:rFonts w:ascii="Arial" w:hAnsi="Arial" w:cs="Arial"/>
          <w:color w:val="000000"/>
          <w:sz w:val="24"/>
          <w:szCs w:val="24"/>
        </w:rPr>
        <w:t xml:space="preserve"> является обязательным для </w:t>
      </w:r>
      <w:r w:rsidR="00851CBF" w:rsidRPr="00CE13BD">
        <w:rPr>
          <w:rFonts w:ascii="Arial" w:hAnsi="Arial" w:cs="Arial"/>
          <w:color w:val="000000"/>
          <w:sz w:val="24"/>
          <w:szCs w:val="24"/>
        </w:rPr>
        <w:t>С</w:t>
      </w:r>
      <w:r w:rsidR="00591454" w:rsidRPr="00CE13BD">
        <w:rPr>
          <w:rFonts w:ascii="Arial" w:hAnsi="Arial" w:cs="Arial"/>
          <w:color w:val="000000"/>
          <w:sz w:val="24"/>
          <w:szCs w:val="24"/>
        </w:rPr>
        <w:t xml:space="preserve">торон без подписания дополнительного соглашения к настоящему </w:t>
      </w:r>
      <w:r w:rsidR="00851CBF" w:rsidRPr="00CE13BD">
        <w:rPr>
          <w:rFonts w:ascii="Arial" w:hAnsi="Arial" w:cs="Arial"/>
          <w:color w:val="000000"/>
          <w:sz w:val="24"/>
          <w:szCs w:val="24"/>
        </w:rPr>
        <w:t>Договору.</w:t>
      </w:r>
    </w:p>
    <w:p w:rsidR="008F0F00" w:rsidRPr="00CE13BD" w:rsidRDefault="00591454" w:rsidP="00670A97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CE13BD">
        <w:rPr>
          <w:rFonts w:ascii="Arial" w:hAnsi="Arial" w:cs="Arial"/>
          <w:color w:val="000000"/>
          <w:sz w:val="24"/>
          <w:szCs w:val="24"/>
        </w:rPr>
        <w:t xml:space="preserve">В указанном случае </w:t>
      </w:r>
      <w:r w:rsidR="00851CBF" w:rsidRPr="00CE13BD">
        <w:rPr>
          <w:rFonts w:ascii="Arial" w:hAnsi="Arial" w:cs="Arial"/>
          <w:color w:val="000000"/>
          <w:sz w:val="24"/>
          <w:szCs w:val="24"/>
        </w:rPr>
        <w:t>Региональный оператор</w:t>
      </w:r>
      <w:r w:rsidRPr="00CE13BD">
        <w:rPr>
          <w:rFonts w:ascii="Arial" w:hAnsi="Arial" w:cs="Arial"/>
          <w:color w:val="000000"/>
          <w:sz w:val="24"/>
          <w:szCs w:val="24"/>
        </w:rPr>
        <w:t xml:space="preserve"> направляет </w:t>
      </w:r>
      <w:r w:rsidR="00851CBF" w:rsidRPr="00CE13BD">
        <w:rPr>
          <w:rFonts w:ascii="Arial" w:hAnsi="Arial" w:cs="Arial"/>
          <w:color w:val="000000"/>
          <w:sz w:val="24"/>
          <w:szCs w:val="24"/>
        </w:rPr>
        <w:t>Собственнику (правообладателю)</w:t>
      </w:r>
      <w:r w:rsidRPr="00CE13BD">
        <w:rPr>
          <w:rFonts w:ascii="Arial" w:hAnsi="Arial" w:cs="Arial"/>
          <w:color w:val="000000"/>
          <w:sz w:val="24"/>
          <w:szCs w:val="24"/>
        </w:rPr>
        <w:t xml:space="preserve"> соответствующее уведомление. Обязанность уплачивать </w:t>
      </w:r>
      <w:r w:rsidR="00851CBF" w:rsidRPr="00CE13BD">
        <w:rPr>
          <w:rFonts w:ascii="Arial" w:hAnsi="Arial" w:cs="Arial"/>
          <w:color w:val="000000"/>
          <w:sz w:val="24"/>
          <w:szCs w:val="24"/>
        </w:rPr>
        <w:t>взносы на капитальный ремонт</w:t>
      </w:r>
      <w:r w:rsidRPr="00CE13BD">
        <w:rPr>
          <w:rFonts w:ascii="Arial" w:hAnsi="Arial" w:cs="Arial"/>
          <w:color w:val="000000"/>
          <w:sz w:val="24"/>
          <w:szCs w:val="24"/>
        </w:rPr>
        <w:t xml:space="preserve"> в новом размере наступает с момента вступления в силу </w:t>
      </w:r>
      <w:r w:rsidR="00851CBF" w:rsidRPr="00CE13BD">
        <w:rPr>
          <w:rFonts w:ascii="Arial" w:hAnsi="Arial" w:cs="Arial"/>
          <w:color w:val="000000"/>
          <w:sz w:val="24"/>
          <w:szCs w:val="24"/>
        </w:rPr>
        <w:t>соответствующего нормативного правового акта Правительства Тюменской области</w:t>
      </w:r>
      <w:r w:rsidRPr="00CE13BD">
        <w:rPr>
          <w:rFonts w:ascii="Arial" w:hAnsi="Arial" w:cs="Arial"/>
          <w:color w:val="000000"/>
          <w:sz w:val="24"/>
          <w:szCs w:val="24"/>
        </w:rPr>
        <w:t>.</w:t>
      </w:r>
    </w:p>
    <w:p w:rsidR="00BB7781" w:rsidRPr="00CE13BD" w:rsidRDefault="00BB7781" w:rsidP="00B129EB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CE13BD">
        <w:rPr>
          <w:rFonts w:ascii="Arial" w:hAnsi="Arial" w:cs="Arial"/>
          <w:color w:val="000000"/>
          <w:sz w:val="24"/>
          <w:szCs w:val="24"/>
        </w:rPr>
        <w:t>5.</w:t>
      </w:r>
      <w:r w:rsidR="00B6666A">
        <w:rPr>
          <w:rFonts w:ascii="Arial" w:hAnsi="Arial" w:cs="Arial"/>
          <w:color w:val="000000"/>
          <w:sz w:val="24"/>
          <w:szCs w:val="24"/>
        </w:rPr>
        <w:t>5</w:t>
      </w:r>
      <w:r w:rsidRPr="00CE13BD">
        <w:rPr>
          <w:rFonts w:ascii="Arial" w:hAnsi="Arial" w:cs="Arial"/>
          <w:color w:val="000000"/>
          <w:sz w:val="24"/>
          <w:szCs w:val="24"/>
        </w:rPr>
        <w:t xml:space="preserve">. Источником </w:t>
      </w:r>
      <w:r w:rsidR="00851CBF" w:rsidRPr="00CE13BD">
        <w:rPr>
          <w:rFonts w:ascii="Arial" w:hAnsi="Arial" w:cs="Arial"/>
          <w:color w:val="000000"/>
          <w:sz w:val="24"/>
          <w:szCs w:val="24"/>
        </w:rPr>
        <w:t xml:space="preserve">финансирования обязательства по оплате взносов на </w:t>
      </w:r>
      <w:r w:rsidR="00851CBF" w:rsidRPr="00E70BA9">
        <w:rPr>
          <w:rFonts w:ascii="Arial" w:hAnsi="Arial" w:cs="Arial"/>
          <w:color w:val="000000"/>
          <w:sz w:val="24"/>
          <w:szCs w:val="24"/>
        </w:rPr>
        <w:t>капитальный ремонт общего имущества в многоквартирном доме является</w:t>
      </w:r>
      <w:r w:rsidR="00833A47" w:rsidRPr="00E70BA9">
        <w:rPr>
          <w:rFonts w:ascii="Arial" w:hAnsi="Arial" w:cs="Arial"/>
          <w:color w:val="000000"/>
          <w:sz w:val="24"/>
          <w:szCs w:val="24"/>
        </w:rPr>
        <w:t xml:space="preserve"> </w:t>
      </w:r>
      <w:r w:rsidR="00862133" w:rsidRPr="00862133">
        <w:rPr>
          <w:rFonts w:ascii="Arial" w:hAnsi="Arial" w:cs="Arial"/>
          <w:snapToGrid w:val="0"/>
          <w:sz w:val="24"/>
          <w:szCs w:val="24"/>
          <w:highlight w:val="yellow"/>
        </w:rPr>
        <w:t>_______________________________________________________________________</w:t>
      </w:r>
      <w:r w:rsidR="00851CBF" w:rsidRPr="00862133">
        <w:rPr>
          <w:rFonts w:ascii="Arial" w:hAnsi="Arial" w:cs="Arial"/>
          <w:color w:val="000000"/>
          <w:sz w:val="24"/>
          <w:szCs w:val="24"/>
          <w:highlight w:val="yellow"/>
        </w:rPr>
        <w:t>.</w:t>
      </w:r>
    </w:p>
    <w:p w:rsidR="008F0F00" w:rsidRPr="00CE13BD" w:rsidRDefault="008F0F00" w:rsidP="00670A97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8F0F00" w:rsidRPr="00CE13BD" w:rsidRDefault="00670A97" w:rsidP="004165C4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  <w:lang w:eastAsia="ru-RU"/>
        </w:rPr>
      </w:pPr>
      <w:r w:rsidRPr="00CE13BD">
        <w:rPr>
          <w:rFonts w:ascii="Arial" w:hAnsi="Arial" w:cs="Arial"/>
          <w:b/>
          <w:sz w:val="24"/>
          <w:szCs w:val="24"/>
        </w:rPr>
        <w:t>6</w:t>
      </w:r>
      <w:r w:rsidR="008F0F00" w:rsidRPr="00CE13BD">
        <w:rPr>
          <w:rFonts w:ascii="Arial" w:hAnsi="Arial" w:cs="Arial"/>
          <w:b/>
          <w:sz w:val="24"/>
          <w:szCs w:val="24"/>
        </w:rPr>
        <w:t>. Ответственность сторон</w:t>
      </w:r>
    </w:p>
    <w:p w:rsidR="008F0F00" w:rsidRPr="00CE13BD" w:rsidRDefault="00670A97" w:rsidP="00670A9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E13BD">
        <w:rPr>
          <w:rFonts w:ascii="Arial" w:hAnsi="Arial" w:cs="Arial"/>
          <w:sz w:val="24"/>
          <w:szCs w:val="24"/>
        </w:rPr>
        <w:t>6</w:t>
      </w:r>
      <w:r w:rsidR="008F0F00" w:rsidRPr="00CE13BD">
        <w:rPr>
          <w:rFonts w:ascii="Arial" w:hAnsi="Arial" w:cs="Arial"/>
          <w:sz w:val="24"/>
          <w:szCs w:val="24"/>
        </w:rPr>
        <w:t>.1.</w:t>
      </w:r>
      <w:r w:rsidR="008F0F00" w:rsidRPr="00CE13BD">
        <w:rPr>
          <w:rFonts w:ascii="Arial" w:hAnsi="Arial" w:cs="Arial"/>
          <w:b/>
          <w:sz w:val="24"/>
          <w:szCs w:val="24"/>
        </w:rPr>
        <w:t xml:space="preserve"> </w:t>
      </w:r>
      <w:r w:rsidR="008F0F00" w:rsidRPr="00CE13BD">
        <w:rPr>
          <w:rFonts w:ascii="Arial" w:hAnsi="Arial" w:cs="Arial"/>
          <w:sz w:val="24"/>
          <w:szCs w:val="24"/>
        </w:rPr>
        <w:t>Стороны несут ответственность за неисполнение или ненадлежащее исполнение своих обязательств по настоящему Договору, в том числе за просрочку исполнения денежных обязательств в соответствии с действующим законодательством Российской Федерации.</w:t>
      </w:r>
    </w:p>
    <w:p w:rsidR="007924BA" w:rsidRDefault="00670A97" w:rsidP="00685DD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E13BD">
        <w:rPr>
          <w:rFonts w:ascii="Arial" w:hAnsi="Arial" w:cs="Arial"/>
          <w:sz w:val="24"/>
          <w:szCs w:val="24"/>
        </w:rPr>
        <w:t>6</w:t>
      </w:r>
      <w:r w:rsidR="00685DD2" w:rsidRPr="00CE13BD">
        <w:rPr>
          <w:rFonts w:ascii="Arial" w:hAnsi="Arial" w:cs="Arial"/>
          <w:sz w:val="24"/>
          <w:szCs w:val="24"/>
        </w:rPr>
        <w:t>.2. Собственник</w:t>
      </w:r>
      <w:r w:rsidR="00C43C7C" w:rsidRPr="00CE13BD">
        <w:rPr>
          <w:rFonts w:ascii="Arial" w:hAnsi="Arial" w:cs="Arial"/>
          <w:sz w:val="24"/>
          <w:szCs w:val="24"/>
        </w:rPr>
        <w:t xml:space="preserve"> (правообладатель)</w:t>
      </w:r>
      <w:r w:rsidR="00685DD2" w:rsidRPr="00CE13BD">
        <w:rPr>
          <w:rFonts w:ascii="Arial" w:hAnsi="Arial" w:cs="Arial"/>
          <w:sz w:val="24"/>
          <w:szCs w:val="24"/>
        </w:rPr>
        <w:t xml:space="preserve"> несет ответственность перед </w:t>
      </w:r>
      <w:r w:rsidR="007408BF" w:rsidRPr="00CE13BD">
        <w:rPr>
          <w:rFonts w:ascii="Arial" w:hAnsi="Arial" w:cs="Arial"/>
          <w:sz w:val="24"/>
          <w:szCs w:val="24"/>
        </w:rPr>
        <w:t>Региональным</w:t>
      </w:r>
      <w:r w:rsidR="00685DD2" w:rsidRPr="00CE13BD">
        <w:rPr>
          <w:rFonts w:ascii="Arial" w:hAnsi="Arial" w:cs="Arial"/>
          <w:sz w:val="24"/>
          <w:szCs w:val="24"/>
        </w:rPr>
        <w:t xml:space="preserve"> оператором за неуплату или несвоевременную уплату и (или) не полностью внесенную плату в виде взносов на капитальный ремонт общего имущества в многоквартирном доме.</w:t>
      </w:r>
      <w:r w:rsidR="007924BA">
        <w:rPr>
          <w:rFonts w:ascii="Arial" w:hAnsi="Arial" w:cs="Arial"/>
          <w:sz w:val="24"/>
          <w:szCs w:val="24"/>
        </w:rPr>
        <w:t xml:space="preserve"> </w:t>
      </w:r>
    </w:p>
    <w:p w:rsidR="00685DD2" w:rsidRPr="00CE13BD" w:rsidRDefault="00685DD2" w:rsidP="00C2317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E13BD">
        <w:rPr>
          <w:rFonts w:ascii="Arial" w:hAnsi="Arial" w:cs="Arial"/>
          <w:sz w:val="24"/>
          <w:szCs w:val="24"/>
        </w:rPr>
        <w:t>К</w:t>
      </w:r>
      <w:r w:rsidR="007408BF" w:rsidRPr="00CE13BD">
        <w:rPr>
          <w:rFonts w:ascii="Arial" w:hAnsi="Arial" w:cs="Arial"/>
          <w:sz w:val="24"/>
          <w:szCs w:val="24"/>
        </w:rPr>
        <w:t xml:space="preserve"> </w:t>
      </w:r>
      <w:r w:rsidRPr="00CE13BD">
        <w:rPr>
          <w:rFonts w:ascii="Arial" w:hAnsi="Arial" w:cs="Arial"/>
          <w:sz w:val="24"/>
          <w:szCs w:val="24"/>
        </w:rPr>
        <w:t>собственнику</w:t>
      </w:r>
      <w:r w:rsidR="00C43C7C" w:rsidRPr="00CE13BD">
        <w:rPr>
          <w:rFonts w:ascii="Arial" w:hAnsi="Arial" w:cs="Arial"/>
          <w:sz w:val="24"/>
          <w:szCs w:val="24"/>
        </w:rPr>
        <w:t xml:space="preserve"> (правообладателю)</w:t>
      </w:r>
      <w:r w:rsidRPr="00CE13BD">
        <w:rPr>
          <w:rFonts w:ascii="Arial" w:hAnsi="Arial" w:cs="Arial"/>
          <w:sz w:val="24"/>
          <w:szCs w:val="24"/>
        </w:rPr>
        <w:t>,</w:t>
      </w:r>
      <w:r w:rsidR="007408BF" w:rsidRPr="00CE13BD">
        <w:rPr>
          <w:rFonts w:ascii="Arial" w:hAnsi="Arial" w:cs="Arial"/>
          <w:sz w:val="24"/>
          <w:szCs w:val="24"/>
        </w:rPr>
        <w:t xml:space="preserve"> </w:t>
      </w:r>
      <w:r w:rsidRPr="00CE13BD">
        <w:rPr>
          <w:rFonts w:ascii="Arial" w:hAnsi="Arial" w:cs="Arial"/>
          <w:sz w:val="24"/>
          <w:szCs w:val="24"/>
        </w:rPr>
        <w:t>не уплатившему своевременно в полном объеме взнос на капитальный ремонт общего и</w:t>
      </w:r>
      <w:r w:rsidR="007408BF" w:rsidRPr="00CE13BD">
        <w:rPr>
          <w:rFonts w:ascii="Arial" w:hAnsi="Arial" w:cs="Arial"/>
          <w:sz w:val="24"/>
          <w:szCs w:val="24"/>
        </w:rPr>
        <w:t xml:space="preserve">мущества в многоквартирном доме </w:t>
      </w:r>
      <w:r w:rsidR="004165C4" w:rsidRPr="00CE13BD">
        <w:rPr>
          <w:rFonts w:ascii="Arial" w:hAnsi="Arial" w:cs="Arial"/>
          <w:sz w:val="24"/>
          <w:szCs w:val="24"/>
        </w:rPr>
        <w:t>Региональным</w:t>
      </w:r>
      <w:r w:rsidRPr="00CE13BD">
        <w:rPr>
          <w:rFonts w:ascii="Arial" w:hAnsi="Arial" w:cs="Arial"/>
          <w:sz w:val="24"/>
          <w:szCs w:val="24"/>
        </w:rPr>
        <w:t xml:space="preserve"> оператором могут быть применены штрафные санкции в виде взыскания </w:t>
      </w:r>
      <w:r w:rsidR="007408BF" w:rsidRPr="00CE13BD">
        <w:rPr>
          <w:rFonts w:ascii="Arial" w:hAnsi="Arial" w:cs="Arial"/>
          <w:sz w:val="24"/>
          <w:szCs w:val="24"/>
        </w:rPr>
        <w:t>пени</w:t>
      </w:r>
      <w:r w:rsidRPr="00CE13BD">
        <w:rPr>
          <w:rFonts w:ascii="Arial" w:hAnsi="Arial" w:cs="Arial"/>
          <w:sz w:val="24"/>
          <w:szCs w:val="24"/>
        </w:rPr>
        <w:t xml:space="preserve"> за каждый день просрочки внесения взносов на капитальный ремонт, начиная со следующего дня после наступления установленного настоящим Договором срока внесения взносов на капитальный ремонт по день фактической оплаты включительно. Размер </w:t>
      </w:r>
      <w:r w:rsidR="009240B9" w:rsidRPr="00CE13BD">
        <w:rPr>
          <w:rFonts w:ascii="Arial" w:hAnsi="Arial" w:cs="Arial"/>
          <w:sz w:val="24"/>
          <w:szCs w:val="24"/>
        </w:rPr>
        <w:t>пени</w:t>
      </w:r>
      <w:r w:rsidRPr="00CE13BD">
        <w:rPr>
          <w:rFonts w:ascii="Arial" w:hAnsi="Arial" w:cs="Arial"/>
          <w:sz w:val="24"/>
          <w:szCs w:val="24"/>
        </w:rPr>
        <w:t xml:space="preserve"> определяется в размере одной трехсотой ставки рефинансирования Центрального банка Российской Федерации, действующей на момент оплаты, от неоплаченной в установленный настоящим Договором срок суммы за каждый день просрочки.</w:t>
      </w:r>
    </w:p>
    <w:p w:rsidR="008F0F00" w:rsidRPr="00CE13BD" w:rsidRDefault="008F0F00" w:rsidP="004F16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1677" w:rsidRPr="00CE13BD" w:rsidRDefault="00670A97" w:rsidP="004F167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E13BD">
        <w:rPr>
          <w:rFonts w:ascii="Arial" w:hAnsi="Arial" w:cs="Arial"/>
          <w:b/>
          <w:sz w:val="24"/>
          <w:szCs w:val="24"/>
        </w:rPr>
        <w:t>7</w:t>
      </w:r>
      <w:r w:rsidR="004F1677" w:rsidRPr="00CE13BD">
        <w:rPr>
          <w:rFonts w:ascii="Arial" w:hAnsi="Arial" w:cs="Arial"/>
          <w:b/>
          <w:sz w:val="24"/>
          <w:szCs w:val="24"/>
        </w:rPr>
        <w:t>. Действие обстоятельств непреодолимой силы</w:t>
      </w:r>
    </w:p>
    <w:p w:rsidR="004F1677" w:rsidRPr="00CE13BD" w:rsidRDefault="00670A97" w:rsidP="004F167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E13BD">
        <w:rPr>
          <w:rFonts w:ascii="Arial" w:hAnsi="Arial" w:cs="Arial"/>
          <w:sz w:val="24"/>
          <w:szCs w:val="24"/>
        </w:rPr>
        <w:lastRenderedPageBreak/>
        <w:t>7</w:t>
      </w:r>
      <w:r w:rsidR="004F1677" w:rsidRPr="00CE13BD">
        <w:rPr>
          <w:rFonts w:ascii="Arial" w:hAnsi="Arial" w:cs="Arial"/>
          <w:sz w:val="24"/>
          <w:szCs w:val="24"/>
        </w:rPr>
        <w:t>.1. Ни одна из Сторон не несет ответственности перед другой Стороной за неисполнение или ненадлежащее исполнение своих обязательств по настоящему Договору, возникших вследствие обстоятельств непреодолимой силы, в том числе чрезвычайных и непредотвратимых при данных условиях обстоятельств, которые нельзя было предвидеть или избежать, а также издания актов государственных органов.</w:t>
      </w:r>
    </w:p>
    <w:p w:rsidR="004F1677" w:rsidRPr="00CE13BD" w:rsidRDefault="00670A97" w:rsidP="004F167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E13BD">
        <w:rPr>
          <w:rFonts w:ascii="Arial" w:hAnsi="Arial" w:cs="Arial"/>
          <w:sz w:val="24"/>
          <w:szCs w:val="24"/>
        </w:rPr>
        <w:t>7</w:t>
      </w:r>
      <w:r w:rsidR="004F1677" w:rsidRPr="00CE13BD">
        <w:rPr>
          <w:rFonts w:ascii="Arial" w:hAnsi="Arial" w:cs="Arial"/>
          <w:sz w:val="24"/>
          <w:szCs w:val="24"/>
        </w:rPr>
        <w:t>.2. Сторона, которая не исполняет свои обязательства вследствие действия обстоятельств непреодолимой силы, должна незамедлительно известить другую Сторону о таких обстоятельствах и их влиянии на исполнение обязательств по настоящему Договору.</w:t>
      </w:r>
    </w:p>
    <w:p w:rsidR="004F1677" w:rsidRPr="00CE13BD" w:rsidRDefault="004F1677" w:rsidP="004F1677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4F1677" w:rsidRPr="00CE13BD" w:rsidRDefault="00670A97" w:rsidP="004F167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E13BD">
        <w:rPr>
          <w:rFonts w:ascii="Arial" w:hAnsi="Arial" w:cs="Arial"/>
          <w:b/>
          <w:sz w:val="24"/>
          <w:szCs w:val="24"/>
        </w:rPr>
        <w:t>8</w:t>
      </w:r>
      <w:r w:rsidR="004F1677" w:rsidRPr="00CE13BD">
        <w:rPr>
          <w:rFonts w:ascii="Arial" w:hAnsi="Arial" w:cs="Arial"/>
          <w:b/>
          <w:sz w:val="24"/>
          <w:szCs w:val="24"/>
        </w:rPr>
        <w:t>. Порядок разрешения споров и претензий Сторон</w:t>
      </w:r>
    </w:p>
    <w:p w:rsidR="004F1677" w:rsidRPr="00CE13BD" w:rsidRDefault="00670A97" w:rsidP="004F167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E13BD">
        <w:rPr>
          <w:rFonts w:ascii="Arial" w:hAnsi="Arial" w:cs="Arial"/>
          <w:sz w:val="24"/>
          <w:szCs w:val="24"/>
        </w:rPr>
        <w:t>8</w:t>
      </w:r>
      <w:r w:rsidR="004F1677" w:rsidRPr="00CE13BD">
        <w:rPr>
          <w:rFonts w:ascii="Arial" w:hAnsi="Arial" w:cs="Arial"/>
          <w:sz w:val="24"/>
          <w:szCs w:val="24"/>
        </w:rPr>
        <w:t>.1. Все споры и разногласия, возникающие при реализации настоящего Договора, разрешаются между Сторонами путем переговоров с соблюдением досудебного претензионного порядка.</w:t>
      </w:r>
    </w:p>
    <w:p w:rsidR="004F1677" w:rsidRPr="00CE13BD" w:rsidRDefault="00670A97" w:rsidP="004F167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E13BD">
        <w:rPr>
          <w:rFonts w:ascii="Arial" w:hAnsi="Arial" w:cs="Arial"/>
          <w:sz w:val="24"/>
          <w:szCs w:val="24"/>
        </w:rPr>
        <w:t>8</w:t>
      </w:r>
      <w:r w:rsidR="004F1677" w:rsidRPr="00CE13BD">
        <w:rPr>
          <w:rFonts w:ascii="Arial" w:hAnsi="Arial" w:cs="Arial"/>
          <w:sz w:val="24"/>
          <w:szCs w:val="24"/>
        </w:rPr>
        <w:t>.2. В претензии перечисляются допущенные при</w:t>
      </w:r>
      <w:r w:rsidR="00375D80">
        <w:rPr>
          <w:rFonts w:ascii="Arial" w:hAnsi="Arial" w:cs="Arial"/>
          <w:sz w:val="24"/>
          <w:szCs w:val="24"/>
        </w:rPr>
        <w:t xml:space="preserve"> исполнении Договора нарушения </w:t>
      </w:r>
      <w:r w:rsidR="004F1677" w:rsidRPr="00CE13BD">
        <w:rPr>
          <w:rFonts w:ascii="Arial" w:hAnsi="Arial" w:cs="Arial"/>
          <w:sz w:val="24"/>
          <w:szCs w:val="24"/>
        </w:rPr>
        <w:t>со ссылкой на соответствующие положения Договора или его приложений, при необходимости отражается стоимостная оценка ответственности, а также действия, которые должны быть произведены Стороной для устранения нарушений.</w:t>
      </w:r>
    </w:p>
    <w:p w:rsidR="004F1677" w:rsidRPr="00CE13BD" w:rsidRDefault="00670A97" w:rsidP="004F167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E13BD">
        <w:rPr>
          <w:rFonts w:ascii="Arial" w:hAnsi="Arial" w:cs="Arial"/>
          <w:sz w:val="24"/>
          <w:szCs w:val="24"/>
        </w:rPr>
        <w:t>8</w:t>
      </w:r>
      <w:r w:rsidR="004F1677" w:rsidRPr="00CE13BD">
        <w:rPr>
          <w:rFonts w:ascii="Arial" w:hAnsi="Arial" w:cs="Arial"/>
          <w:sz w:val="24"/>
          <w:szCs w:val="24"/>
        </w:rPr>
        <w:t xml:space="preserve">.3. Претензия подлежит рассмотрению и разрешению в течение 10 (десяти) </w:t>
      </w:r>
      <w:r w:rsidR="009301F5" w:rsidRPr="00CE13BD">
        <w:rPr>
          <w:rFonts w:ascii="Arial" w:hAnsi="Arial" w:cs="Arial"/>
          <w:sz w:val="24"/>
          <w:szCs w:val="24"/>
        </w:rPr>
        <w:t>рабочих</w:t>
      </w:r>
      <w:r w:rsidR="004F1677" w:rsidRPr="00CE13BD">
        <w:rPr>
          <w:rFonts w:ascii="Arial" w:hAnsi="Arial" w:cs="Arial"/>
          <w:sz w:val="24"/>
          <w:szCs w:val="24"/>
        </w:rPr>
        <w:t xml:space="preserve"> дней с момента ее получения, если иные сроки рассмотрения не предусмотрены настоящим Договором.</w:t>
      </w:r>
    </w:p>
    <w:p w:rsidR="004F1677" w:rsidRPr="00CE13BD" w:rsidRDefault="00670A97" w:rsidP="004F167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E13BD">
        <w:rPr>
          <w:rFonts w:ascii="Arial" w:hAnsi="Arial" w:cs="Arial"/>
          <w:sz w:val="24"/>
          <w:szCs w:val="24"/>
        </w:rPr>
        <w:t>8</w:t>
      </w:r>
      <w:r w:rsidR="004F1677" w:rsidRPr="00CE13BD">
        <w:rPr>
          <w:rFonts w:ascii="Arial" w:hAnsi="Arial" w:cs="Arial"/>
          <w:sz w:val="24"/>
          <w:szCs w:val="24"/>
        </w:rPr>
        <w:t>.4. Если Стороны не приходят к соглашению путем переговоров, споры между ними разрешаются в установленном законодательством порядке.</w:t>
      </w:r>
    </w:p>
    <w:p w:rsidR="00676049" w:rsidRPr="00CE13BD" w:rsidRDefault="00676049" w:rsidP="004F167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F1677" w:rsidRPr="00CE13BD" w:rsidRDefault="00670A97" w:rsidP="004F167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E13BD">
        <w:rPr>
          <w:rFonts w:ascii="Arial" w:hAnsi="Arial" w:cs="Arial"/>
          <w:b/>
          <w:sz w:val="24"/>
          <w:szCs w:val="24"/>
        </w:rPr>
        <w:t>9</w:t>
      </w:r>
      <w:r w:rsidR="004F1677" w:rsidRPr="00CE13BD">
        <w:rPr>
          <w:rFonts w:ascii="Arial" w:hAnsi="Arial" w:cs="Arial"/>
          <w:b/>
          <w:sz w:val="24"/>
          <w:szCs w:val="24"/>
        </w:rPr>
        <w:t>. Расторжение договора</w:t>
      </w:r>
    </w:p>
    <w:p w:rsidR="004F1677" w:rsidRPr="00CE13BD" w:rsidRDefault="00670A97" w:rsidP="004F167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E13BD">
        <w:rPr>
          <w:rFonts w:ascii="Arial" w:hAnsi="Arial" w:cs="Arial"/>
          <w:sz w:val="24"/>
          <w:szCs w:val="24"/>
        </w:rPr>
        <w:t>9</w:t>
      </w:r>
      <w:r w:rsidR="004F1677" w:rsidRPr="00CE13BD">
        <w:rPr>
          <w:rFonts w:ascii="Arial" w:hAnsi="Arial" w:cs="Arial"/>
          <w:sz w:val="24"/>
          <w:szCs w:val="24"/>
        </w:rPr>
        <w:t>.1. Расторжение настоящего Договора возможно в случае принятия решения общим собранием собственников помещений в многоквартирных домах об изменении способа формирования фонда капитального ремонта в соответствии с Жилищным кодексом Российской Федерации.</w:t>
      </w:r>
    </w:p>
    <w:p w:rsidR="004F1677" w:rsidRPr="00CE13BD" w:rsidRDefault="004F1677" w:rsidP="004F167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F1677" w:rsidRPr="00CE13BD" w:rsidRDefault="00670A97" w:rsidP="004F1677">
      <w:pPr>
        <w:tabs>
          <w:tab w:val="left" w:pos="3402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E13BD">
        <w:rPr>
          <w:rFonts w:ascii="Arial" w:hAnsi="Arial" w:cs="Arial"/>
          <w:b/>
          <w:sz w:val="24"/>
          <w:szCs w:val="24"/>
        </w:rPr>
        <w:t>10</w:t>
      </w:r>
      <w:r w:rsidR="004F1677" w:rsidRPr="00CE13BD">
        <w:rPr>
          <w:rFonts w:ascii="Arial" w:hAnsi="Arial" w:cs="Arial"/>
          <w:b/>
          <w:sz w:val="24"/>
          <w:szCs w:val="24"/>
        </w:rPr>
        <w:t>. Заключительные положения</w:t>
      </w:r>
    </w:p>
    <w:p w:rsidR="000F58B9" w:rsidRPr="00CE13BD" w:rsidRDefault="002A10CB" w:rsidP="000F58B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E13BD">
        <w:rPr>
          <w:rFonts w:ascii="Arial" w:hAnsi="Arial" w:cs="Arial"/>
          <w:sz w:val="24"/>
          <w:szCs w:val="24"/>
        </w:rPr>
        <w:t>10.1</w:t>
      </w:r>
      <w:r w:rsidR="004F1677" w:rsidRPr="00CE13BD">
        <w:rPr>
          <w:rFonts w:ascii="Arial" w:hAnsi="Arial" w:cs="Arial"/>
          <w:sz w:val="24"/>
          <w:szCs w:val="24"/>
        </w:rPr>
        <w:t>. Изменение условий настоящего Договора производится по взаимному согласию Сторон путем составления дополнительного соглашения к настоящему Договору в письменном виде.</w:t>
      </w:r>
      <w:r w:rsidR="002E60E5" w:rsidRPr="00CE13BD">
        <w:rPr>
          <w:rFonts w:ascii="Arial" w:hAnsi="Arial" w:cs="Arial"/>
          <w:sz w:val="24"/>
          <w:szCs w:val="24"/>
        </w:rPr>
        <w:t xml:space="preserve"> </w:t>
      </w:r>
    </w:p>
    <w:p w:rsidR="00391A2B" w:rsidRPr="00CE13BD" w:rsidRDefault="00013A9D" w:rsidP="00391A2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E13BD">
        <w:rPr>
          <w:rFonts w:ascii="Arial" w:hAnsi="Arial" w:cs="Arial"/>
          <w:color w:val="000000"/>
          <w:sz w:val="24"/>
          <w:szCs w:val="24"/>
        </w:rPr>
        <w:t>10.2.</w:t>
      </w:r>
      <w:r w:rsidR="00391A2B" w:rsidRPr="00CE13BD">
        <w:rPr>
          <w:rFonts w:ascii="Arial" w:hAnsi="Arial" w:cs="Arial"/>
          <w:color w:val="000000"/>
          <w:sz w:val="24"/>
          <w:szCs w:val="24"/>
        </w:rPr>
        <w:t xml:space="preserve"> Стороны пришли к соглашению: </w:t>
      </w:r>
    </w:p>
    <w:p w:rsidR="00391A2B" w:rsidRPr="00CE13BD" w:rsidRDefault="00013A9D" w:rsidP="00391A2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E13BD">
        <w:rPr>
          <w:rFonts w:ascii="Arial" w:hAnsi="Arial" w:cs="Arial"/>
          <w:color w:val="000000"/>
          <w:sz w:val="24"/>
          <w:szCs w:val="24"/>
        </w:rPr>
        <w:t>10.2.</w:t>
      </w:r>
      <w:r w:rsidR="00391A2B" w:rsidRPr="00CE13BD">
        <w:rPr>
          <w:rFonts w:ascii="Arial" w:hAnsi="Arial" w:cs="Arial"/>
          <w:color w:val="000000"/>
          <w:sz w:val="24"/>
          <w:szCs w:val="24"/>
        </w:rPr>
        <w:t xml:space="preserve">1. Если между Сторонами заключено или впоследствии будет заключено соглашение об электронном документообороте, распространяющее свое действие в отношении настоящего договора, Стороны вправе в рамках настоящего договора подписывать и производить обмен документами по телекоммуникационным каналам связи с использованием сертифицированных средств усиленной квалифицированной электронной подписи, позволяющих идентифицировать владельца квалифицированного сертификата ключа проверки такой подписи. </w:t>
      </w:r>
    </w:p>
    <w:p w:rsidR="00391A2B" w:rsidRPr="00CE13BD" w:rsidRDefault="00391A2B" w:rsidP="00391A2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E13BD">
        <w:rPr>
          <w:rFonts w:ascii="Arial" w:hAnsi="Arial" w:cs="Arial"/>
          <w:color w:val="000000"/>
          <w:sz w:val="24"/>
          <w:szCs w:val="24"/>
        </w:rPr>
        <w:t>Перечень и форматы документов, которыми Стороны вправе обмениваться таким способом по настоящему договору, устанавливаются соглашением об электронном документообороте, подписанном между Сторонами. При этом Стороны договорились, что подписание в электронном виде</w:t>
      </w:r>
      <w:r w:rsidR="00411B5D">
        <w:rPr>
          <w:rFonts w:ascii="Arial" w:hAnsi="Arial" w:cs="Arial"/>
          <w:color w:val="000000"/>
          <w:sz w:val="24"/>
          <w:szCs w:val="24"/>
        </w:rPr>
        <w:t>,</w:t>
      </w:r>
      <w:r w:rsidRPr="00CE13BD">
        <w:rPr>
          <w:rFonts w:ascii="Arial" w:hAnsi="Arial" w:cs="Arial"/>
          <w:color w:val="000000"/>
          <w:sz w:val="24"/>
          <w:szCs w:val="24"/>
        </w:rPr>
        <w:t xml:space="preserve"> с помощью </w:t>
      </w:r>
      <w:bookmarkStart w:id="1" w:name="_GoBack"/>
      <w:bookmarkEnd w:id="1"/>
      <w:r w:rsidRPr="00CE13BD">
        <w:rPr>
          <w:rFonts w:ascii="Arial" w:hAnsi="Arial" w:cs="Arial"/>
          <w:color w:val="000000"/>
          <w:sz w:val="24"/>
          <w:szCs w:val="24"/>
        </w:rPr>
        <w:t xml:space="preserve">усиленной квалифицированной электронной подписи иных документов, не предусмотренных соглашением об электронном документообороте, допускается по взаимному согласию и при наличии технической возможности Сторон, и если это предусмотрено условиями документа, подлежащего подписанию (заключению), либо не противоречит нормам действующего законодательства РФ. </w:t>
      </w:r>
    </w:p>
    <w:p w:rsidR="00391A2B" w:rsidRPr="00CE13BD" w:rsidRDefault="00013A9D" w:rsidP="00391A2B">
      <w:pPr>
        <w:autoSpaceDE w:val="0"/>
        <w:autoSpaceDN w:val="0"/>
        <w:adjustRightInd w:val="0"/>
        <w:spacing w:after="43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E13BD">
        <w:rPr>
          <w:rFonts w:ascii="Arial" w:hAnsi="Arial" w:cs="Arial"/>
          <w:color w:val="000000"/>
          <w:sz w:val="24"/>
          <w:szCs w:val="24"/>
        </w:rPr>
        <w:t>10.2.</w:t>
      </w:r>
      <w:r w:rsidR="00391A2B" w:rsidRPr="00CE13BD">
        <w:rPr>
          <w:rFonts w:ascii="Arial" w:hAnsi="Arial" w:cs="Arial"/>
          <w:color w:val="000000"/>
          <w:sz w:val="24"/>
          <w:szCs w:val="24"/>
        </w:rPr>
        <w:t xml:space="preserve">2. Для Сторон договора приоритетным способом обмена первичными учетными документами является электронный документооборот – обмен юридически значимыми электронными документами (ЮЗЭДО), подписанных усиленной </w:t>
      </w:r>
      <w:r w:rsidR="00391A2B" w:rsidRPr="00CE13BD">
        <w:rPr>
          <w:rFonts w:ascii="Arial" w:hAnsi="Arial" w:cs="Arial"/>
          <w:color w:val="000000"/>
          <w:sz w:val="24"/>
          <w:szCs w:val="24"/>
        </w:rPr>
        <w:lastRenderedPageBreak/>
        <w:t xml:space="preserve">квалифицированной электронной подписью. При намерении Сторон использовать ЮЗЭДО порядок взаимодействия определяется Сторонами в соглашении об электронном документообороте. </w:t>
      </w:r>
    </w:p>
    <w:p w:rsidR="00391A2B" w:rsidRPr="00CE13BD" w:rsidRDefault="00013A9D" w:rsidP="00391A2B">
      <w:pPr>
        <w:autoSpaceDE w:val="0"/>
        <w:autoSpaceDN w:val="0"/>
        <w:adjustRightInd w:val="0"/>
        <w:spacing w:after="43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E13BD">
        <w:rPr>
          <w:rFonts w:ascii="Arial" w:hAnsi="Arial" w:cs="Arial"/>
          <w:color w:val="000000"/>
          <w:sz w:val="24"/>
          <w:szCs w:val="24"/>
        </w:rPr>
        <w:t>10.2.</w:t>
      </w:r>
      <w:r w:rsidR="00391A2B" w:rsidRPr="00CE13BD">
        <w:rPr>
          <w:rFonts w:ascii="Arial" w:hAnsi="Arial" w:cs="Arial"/>
          <w:color w:val="000000"/>
          <w:sz w:val="24"/>
          <w:szCs w:val="24"/>
        </w:rPr>
        <w:t xml:space="preserve">3. Документы в электронной форме, подписанные усиленной квалифицированной электронной подписью, признаются электронными документами, равнозначными документам на бумажном носителе, подписанным собственноручной подписью и могут применяться в любых правоотношениях в соответствии с законодательством РФ, кроме случая,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носителе. </w:t>
      </w:r>
    </w:p>
    <w:p w:rsidR="00391A2B" w:rsidRPr="00CE13BD" w:rsidRDefault="00013A9D" w:rsidP="00391A2B">
      <w:pPr>
        <w:autoSpaceDE w:val="0"/>
        <w:autoSpaceDN w:val="0"/>
        <w:adjustRightInd w:val="0"/>
        <w:spacing w:after="43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E13BD">
        <w:rPr>
          <w:rFonts w:ascii="Arial" w:hAnsi="Arial" w:cs="Arial"/>
          <w:color w:val="000000"/>
          <w:sz w:val="24"/>
          <w:szCs w:val="24"/>
        </w:rPr>
        <w:t>10.2.</w:t>
      </w:r>
      <w:r w:rsidR="00391A2B" w:rsidRPr="00CE13BD">
        <w:rPr>
          <w:rFonts w:ascii="Arial" w:hAnsi="Arial" w:cs="Arial"/>
          <w:color w:val="000000"/>
          <w:sz w:val="24"/>
          <w:szCs w:val="24"/>
        </w:rPr>
        <w:t xml:space="preserve">4. Использование электронных документов между Сторонами не отменяет использование иных способов связи для обмена документами и сообщениями. </w:t>
      </w:r>
    </w:p>
    <w:p w:rsidR="00391A2B" w:rsidRPr="00CE13BD" w:rsidRDefault="00013A9D" w:rsidP="00391A2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E13BD">
        <w:rPr>
          <w:rFonts w:ascii="Arial" w:hAnsi="Arial" w:cs="Arial"/>
          <w:color w:val="000000"/>
          <w:sz w:val="24"/>
          <w:szCs w:val="24"/>
        </w:rPr>
        <w:t>10.2.</w:t>
      </w:r>
      <w:r w:rsidR="00391A2B" w:rsidRPr="00CE13BD">
        <w:rPr>
          <w:rFonts w:ascii="Arial" w:hAnsi="Arial" w:cs="Arial"/>
          <w:color w:val="000000"/>
          <w:sz w:val="24"/>
          <w:szCs w:val="24"/>
        </w:rPr>
        <w:t xml:space="preserve">5. Организация электронного документооборота между Сторонами по договору не отменяет возможности использования бумажного документооборота между Сторонами в случае необходимости. </w:t>
      </w:r>
    </w:p>
    <w:p w:rsidR="004F1677" w:rsidRPr="00CE13BD" w:rsidRDefault="002A10CB" w:rsidP="000F58B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E13BD">
        <w:rPr>
          <w:rFonts w:ascii="Arial" w:hAnsi="Arial" w:cs="Arial"/>
          <w:sz w:val="24"/>
          <w:szCs w:val="24"/>
        </w:rPr>
        <w:t>10.</w:t>
      </w:r>
      <w:r w:rsidR="00013A9D" w:rsidRPr="00CE13BD">
        <w:rPr>
          <w:rFonts w:ascii="Arial" w:hAnsi="Arial" w:cs="Arial"/>
          <w:sz w:val="24"/>
          <w:szCs w:val="24"/>
        </w:rPr>
        <w:t>3</w:t>
      </w:r>
      <w:r w:rsidR="004F1677" w:rsidRPr="00CE13BD">
        <w:rPr>
          <w:rFonts w:ascii="Arial" w:hAnsi="Arial" w:cs="Arial"/>
          <w:sz w:val="24"/>
          <w:szCs w:val="24"/>
        </w:rPr>
        <w:t xml:space="preserve">. Настоящий Договор составлен в двух экземплярах, по одному для </w:t>
      </w:r>
      <w:r w:rsidR="008269C5" w:rsidRPr="00CE13BD">
        <w:rPr>
          <w:rFonts w:ascii="Arial" w:hAnsi="Arial" w:cs="Arial"/>
          <w:sz w:val="24"/>
          <w:szCs w:val="24"/>
        </w:rPr>
        <w:t>Регионального</w:t>
      </w:r>
      <w:r w:rsidR="004F1677" w:rsidRPr="00CE13BD">
        <w:rPr>
          <w:rFonts w:ascii="Arial" w:hAnsi="Arial" w:cs="Arial"/>
          <w:sz w:val="24"/>
          <w:szCs w:val="24"/>
        </w:rPr>
        <w:t xml:space="preserve"> оператора и Собственник</w:t>
      </w:r>
      <w:r w:rsidR="008269C5" w:rsidRPr="00CE13BD">
        <w:rPr>
          <w:rFonts w:ascii="Arial" w:hAnsi="Arial" w:cs="Arial"/>
          <w:sz w:val="24"/>
          <w:szCs w:val="24"/>
        </w:rPr>
        <w:t>а</w:t>
      </w:r>
      <w:r w:rsidR="004F1677" w:rsidRPr="00CE13BD">
        <w:rPr>
          <w:rFonts w:ascii="Arial" w:hAnsi="Arial" w:cs="Arial"/>
          <w:sz w:val="24"/>
          <w:szCs w:val="24"/>
        </w:rPr>
        <w:t>, каждый из которых имеет одинаковую юридическую силу.</w:t>
      </w:r>
    </w:p>
    <w:p w:rsidR="008F0F00" w:rsidRPr="00CE13BD" w:rsidRDefault="008F0F00" w:rsidP="00670A9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8F0F00" w:rsidRPr="00CE13BD" w:rsidRDefault="002A10CB" w:rsidP="00670A9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CE13BD">
        <w:rPr>
          <w:rFonts w:ascii="Arial" w:hAnsi="Arial" w:cs="Arial"/>
          <w:b/>
          <w:color w:val="000000"/>
          <w:sz w:val="24"/>
          <w:szCs w:val="24"/>
        </w:rPr>
        <w:t>11</w:t>
      </w:r>
      <w:r w:rsidR="008F0F00" w:rsidRPr="00CE13BD">
        <w:rPr>
          <w:rFonts w:ascii="Arial" w:hAnsi="Arial" w:cs="Arial"/>
          <w:b/>
          <w:color w:val="000000"/>
          <w:sz w:val="24"/>
          <w:szCs w:val="24"/>
        </w:rPr>
        <w:t>. Юридический адрес и банковские реквизиты</w:t>
      </w:r>
    </w:p>
    <w:p w:rsidR="00404EAC" w:rsidRPr="009E3484" w:rsidRDefault="00404EAC" w:rsidP="00670A97">
      <w:pPr>
        <w:spacing w:after="0" w:line="240" w:lineRule="auto"/>
        <w:jc w:val="center"/>
        <w:rPr>
          <w:rFonts w:ascii="Arial" w:hAnsi="Arial" w:cs="Arial"/>
          <w:color w:val="000000"/>
        </w:rPr>
      </w:pPr>
    </w:p>
    <w:p w:rsidR="008F0F00" w:rsidRDefault="008F0F00" w:rsidP="00670A97">
      <w:pPr>
        <w:tabs>
          <w:tab w:val="left" w:pos="8820"/>
        </w:tabs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 w:rsidRPr="009E3484">
        <w:rPr>
          <w:rFonts w:ascii="Arial" w:hAnsi="Arial" w:cs="Arial"/>
          <w:b/>
          <w:color w:val="000000" w:themeColor="text1"/>
        </w:rPr>
        <w:t>Региональный оператор</w:t>
      </w:r>
      <w:r w:rsidR="00404EAC">
        <w:rPr>
          <w:rFonts w:ascii="Arial" w:hAnsi="Arial" w:cs="Arial"/>
          <w:b/>
          <w:color w:val="000000" w:themeColor="text1"/>
        </w:rPr>
        <w:t>:</w:t>
      </w:r>
      <w:r w:rsidRPr="009E3484">
        <w:rPr>
          <w:rFonts w:ascii="Arial" w:hAnsi="Arial" w:cs="Arial"/>
          <w:b/>
          <w:color w:val="000000" w:themeColor="text1"/>
        </w:rPr>
        <w:t xml:space="preserve"> </w:t>
      </w:r>
    </w:p>
    <w:p w:rsidR="00404EAC" w:rsidRPr="009E3484" w:rsidRDefault="00404EAC" w:rsidP="00670A97">
      <w:pPr>
        <w:tabs>
          <w:tab w:val="left" w:pos="8820"/>
        </w:tabs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:rsidR="008F0F00" w:rsidRPr="009E3484" w:rsidRDefault="008F0F00" w:rsidP="00670A97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 w:rsidRPr="009E3484">
        <w:rPr>
          <w:rFonts w:ascii="Arial" w:hAnsi="Arial" w:cs="Arial"/>
          <w:b/>
          <w:color w:val="000000" w:themeColor="text1"/>
        </w:rPr>
        <w:t>Некоммерческая организация «Фонд капитального ремонта многоквартирных домов Тюменской области»</w:t>
      </w:r>
    </w:p>
    <w:p w:rsidR="008F0F00" w:rsidRPr="009E3484" w:rsidRDefault="008F0F00" w:rsidP="00670A97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9E3484">
        <w:rPr>
          <w:rFonts w:ascii="Arial" w:hAnsi="Arial" w:cs="Arial"/>
          <w:color w:val="000000" w:themeColor="text1"/>
        </w:rPr>
        <w:t>Юридический адрес:625048, Тюменская область, город Тюмень, ул. Новгородская, дом 10</w:t>
      </w:r>
    </w:p>
    <w:p w:rsidR="008F0F00" w:rsidRPr="009E3484" w:rsidRDefault="008F0F00" w:rsidP="00670A97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9E3484">
        <w:rPr>
          <w:rFonts w:ascii="Arial" w:hAnsi="Arial" w:cs="Arial"/>
          <w:color w:val="000000" w:themeColor="text1"/>
        </w:rPr>
        <w:t xml:space="preserve">Почтовый адрес: 625048, Тюменская область, город Тюмень, ул. Новгородская, дом 10 </w:t>
      </w:r>
    </w:p>
    <w:p w:rsidR="008F0F00" w:rsidRPr="009E3484" w:rsidRDefault="008F0F00" w:rsidP="00670A97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9E3484">
        <w:rPr>
          <w:rFonts w:ascii="Arial" w:hAnsi="Arial" w:cs="Arial"/>
          <w:color w:val="000000" w:themeColor="text1"/>
        </w:rPr>
        <w:t xml:space="preserve">телефон – </w:t>
      </w:r>
      <w:r w:rsidR="008269C5" w:rsidRPr="009E3484">
        <w:rPr>
          <w:rFonts w:ascii="Arial" w:hAnsi="Arial" w:cs="Arial"/>
          <w:color w:val="000000" w:themeColor="text1"/>
        </w:rPr>
        <w:t xml:space="preserve">8 (3452) 39-31-07 </w:t>
      </w:r>
    </w:p>
    <w:p w:rsidR="008F0F00" w:rsidRPr="009E3484" w:rsidRDefault="008F0F00" w:rsidP="00670A97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9E3484">
        <w:rPr>
          <w:rFonts w:ascii="Arial" w:hAnsi="Arial" w:cs="Arial"/>
          <w:color w:val="000000" w:themeColor="text1"/>
        </w:rPr>
        <w:t xml:space="preserve">адрес электронной почты: </w:t>
      </w:r>
      <w:hyperlink r:id="rId8" w:history="1">
        <w:r w:rsidRPr="009E3484">
          <w:rPr>
            <w:rFonts w:ascii="Arial" w:hAnsi="Arial" w:cs="Arial"/>
            <w:color w:val="000000" w:themeColor="text1"/>
          </w:rPr>
          <w:t>nofkrto@yandex.ru</w:t>
        </w:r>
      </w:hyperlink>
      <w:r w:rsidRPr="009E3484">
        <w:rPr>
          <w:rFonts w:ascii="Arial" w:hAnsi="Arial" w:cs="Arial"/>
          <w:color w:val="000000" w:themeColor="text1"/>
        </w:rPr>
        <w:t> </w:t>
      </w:r>
    </w:p>
    <w:p w:rsidR="008F0F00" w:rsidRPr="009E3484" w:rsidRDefault="008F0F00" w:rsidP="00670A97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9E3484">
        <w:rPr>
          <w:rFonts w:ascii="Arial" w:hAnsi="Arial" w:cs="Arial"/>
          <w:color w:val="000000" w:themeColor="text1"/>
        </w:rPr>
        <w:t xml:space="preserve">ИНН/КПП 7204201389/720301001, </w:t>
      </w:r>
    </w:p>
    <w:p w:rsidR="008F0F00" w:rsidRPr="009E3484" w:rsidRDefault="008F0F00" w:rsidP="00670A97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9E3484">
        <w:rPr>
          <w:rFonts w:ascii="Arial" w:hAnsi="Arial" w:cs="Arial"/>
          <w:color w:val="000000" w:themeColor="text1"/>
        </w:rPr>
        <w:t>р/с 40603810106280000007</w:t>
      </w:r>
    </w:p>
    <w:p w:rsidR="008F0F00" w:rsidRPr="009E3484" w:rsidRDefault="008F0F00" w:rsidP="00670A97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9E3484">
        <w:rPr>
          <w:rFonts w:ascii="Arial" w:hAnsi="Arial" w:cs="Arial"/>
          <w:color w:val="000000" w:themeColor="text1"/>
        </w:rPr>
        <w:t xml:space="preserve">Филиал «Центральный» Банка ВТБ (ПАО) в г. Москве </w:t>
      </w:r>
    </w:p>
    <w:p w:rsidR="008F0F00" w:rsidRPr="009E3484" w:rsidRDefault="008F0F00" w:rsidP="00670A97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9E3484">
        <w:rPr>
          <w:rFonts w:ascii="Arial" w:hAnsi="Arial" w:cs="Arial"/>
          <w:color w:val="000000" w:themeColor="text1"/>
        </w:rPr>
        <w:t>БИК 044525411</w:t>
      </w:r>
    </w:p>
    <w:p w:rsidR="008F0F00" w:rsidRPr="009E3484" w:rsidRDefault="008F0F00" w:rsidP="00670A97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9E3484">
        <w:rPr>
          <w:rFonts w:ascii="Arial" w:hAnsi="Arial" w:cs="Arial"/>
          <w:color w:val="000000" w:themeColor="text1"/>
        </w:rPr>
        <w:t>к/с  30101810145250000411</w:t>
      </w:r>
    </w:p>
    <w:p w:rsidR="008F0F00" w:rsidRPr="009E3484" w:rsidRDefault="008F0F00" w:rsidP="00670A97">
      <w:pPr>
        <w:tabs>
          <w:tab w:val="left" w:pos="8820"/>
        </w:tabs>
        <w:spacing w:after="0" w:line="240" w:lineRule="auto"/>
        <w:jc w:val="both"/>
        <w:rPr>
          <w:rFonts w:ascii="Arial" w:hAnsi="Arial" w:cs="Arial"/>
          <w:b/>
        </w:rPr>
      </w:pPr>
    </w:p>
    <w:p w:rsidR="008F0F00" w:rsidRPr="009E3484" w:rsidRDefault="00EB6A5E" w:rsidP="00670A97">
      <w:pPr>
        <w:tabs>
          <w:tab w:val="left" w:pos="8820"/>
        </w:tabs>
        <w:spacing w:after="0" w:line="240" w:lineRule="auto"/>
        <w:jc w:val="both"/>
        <w:rPr>
          <w:rFonts w:ascii="Arial" w:hAnsi="Arial" w:cs="Arial"/>
          <w:b/>
        </w:rPr>
      </w:pPr>
      <w:r w:rsidRPr="009E3484">
        <w:rPr>
          <w:rFonts w:ascii="Arial" w:hAnsi="Arial" w:cs="Arial"/>
          <w:b/>
        </w:rPr>
        <w:t>Заместитель д</w:t>
      </w:r>
      <w:r w:rsidR="008F0F00" w:rsidRPr="009E3484">
        <w:rPr>
          <w:rFonts w:ascii="Arial" w:hAnsi="Arial" w:cs="Arial"/>
          <w:b/>
        </w:rPr>
        <w:t>иректор</w:t>
      </w:r>
      <w:r w:rsidRPr="009E3484">
        <w:rPr>
          <w:rFonts w:ascii="Arial" w:hAnsi="Arial" w:cs="Arial"/>
          <w:b/>
        </w:rPr>
        <w:t>а</w:t>
      </w:r>
      <w:r w:rsidR="008F0F00" w:rsidRPr="009E3484">
        <w:rPr>
          <w:rFonts w:ascii="Arial" w:hAnsi="Arial" w:cs="Arial"/>
          <w:b/>
        </w:rPr>
        <w:t xml:space="preserve">   </w:t>
      </w:r>
      <w:r w:rsidRPr="001E05C7">
        <w:rPr>
          <w:rFonts w:ascii="Arial" w:hAnsi="Arial" w:cs="Arial"/>
          <w:b/>
        </w:rPr>
        <w:t>____________________________</w:t>
      </w:r>
      <w:r w:rsidR="008F0F00" w:rsidRPr="001E05C7">
        <w:rPr>
          <w:rFonts w:ascii="Arial" w:hAnsi="Arial" w:cs="Arial"/>
          <w:b/>
        </w:rPr>
        <w:t>______________</w:t>
      </w:r>
      <w:r w:rsidR="00F002DA" w:rsidRPr="009E3484">
        <w:rPr>
          <w:rFonts w:ascii="Arial" w:hAnsi="Arial" w:cs="Arial"/>
          <w:b/>
        </w:rPr>
        <w:t xml:space="preserve"> </w:t>
      </w:r>
      <w:r w:rsidR="002A10CB" w:rsidRPr="009E3484">
        <w:rPr>
          <w:rFonts w:ascii="Arial" w:hAnsi="Arial" w:cs="Arial"/>
          <w:b/>
        </w:rPr>
        <w:t>О.А. Токарева</w:t>
      </w:r>
      <w:r w:rsidR="00F002DA" w:rsidRPr="009E3484">
        <w:rPr>
          <w:rFonts w:ascii="Arial" w:hAnsi="Arial" w:cs="Arial"/>
          <w:b/>
        </w:rPr>
        <w:t xml:space="preserve"> </w:t>
      </w:r>
    </w:p>
    <w:p w:rsidR="008F0F00" w:rsidRPr="009E3484" w:rsidRDefault="008F0F00" w:rsidP="00670A97">
      <w:pPr>
        <w:tabs>
          <w:tab w:val="left" w:pos="8820"/>
        </w:tabs>
        <w:spacing w:after="0" w:line="240" w:lineRule="auto"/>
        <w:jc w:val="both"/>
        <w:rPr>
          <w:rFonts w:ascii="Arial" w:hAnsi="Arial" w:cs="Arial"/>
          <w:b/>
          <w:i/>
        </w:rPr>
      </w:pPr>
    </w:p>
    <w:p w:rsidR="008F0F00" w:rsidRPr="009E3484" w:rsidRDefault="008F0F00" w:rsidP="00670A97">
      <w:pPr>
        <w:tabs>
          <w:tab w:val="left" w:pos="8820"/>
        </w:tabs>
        <w:spacing w:after="0" w:line="240" w:lineRule="auto"/>
        <w:jc w:val="both"/>
        <w:rPr>
          <w:rFonts w:ascii="Arial" w:hAnsi="Arial" w:cs="Arial"/>
          <w:b/>
          <w:i/>
        </w:rPr>
      </w:pPr>
    </w:p>
    <w:p w:rsidR="008F0F00" w:rsidRPr="009E3484" w:rsidRDefault="008F0F00" w:rsidP="00670A97">
      <w:pPr>
        <w:widowControl w:val="0"/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9E3484">
        <w:rPr>
          <w:rFonts w:ascii="Arial" w:hAnsi="Arial" w:cs="Arial"/>
          <w:b/>
          <w:bCs/>
        </w:rPr>
        <w:t>Собственник</w:t>
      </w:r>
      <w:r w:rsidR="00404EAC">
        <w:rPr>
          <w:rFonts w:ascii="Arial" w:hAnsi="Arial" w:cs="Arial"/>
          <w:b/>
          <w:bCs/>
        </w:rPr>
        <w:t xml:space="preserve"> (правообладатель)</w:t>
      </w:r>
      <w:r w:rsidRPr="009E3484">
        <w:rPr>
          <w:rFonts w:ascii="Arial" w:hAnsi="Arial" w:cs="Arial"/>
          <w:b/>
          <w:bCs/>
        </w:rPr>
        <w:t>:</w:t>
      </w:r>
    </w:p>
    <w:p w:rsidR="008F0F00" w:rsidRPr="00D15152" w:rsidRDefault="008F0F00" w:rsidP="00670A97">
      <w:pPr>
        <w:widowControl w:val="0"/>
        <w:autoSpaceDE w:val="0"/>
        <w:spacing w:after="0" w:line="240" w:lineRule="auto"/>
        <w:jc w:val="both"/>
        <w:rPr>
          <w:rFonts w:ascii="Arial" w:hAnsi="Arial" w:cs="Arial"/>
          <w:bCs/>
        </w:rPr>
      </w:pPr>
      <w:r w:rsidRPr="00D15152">
        <w:rPr>
          <w:rFonts w:ascii="Arial" w:hAnsi="Arial" w:cs="Arial"/>
          <w:bCs/>
          <w:highlight w:val="yellow"/>
        </w:rPr>
        <w:t>______________________________________________________________________________________________________________________________________________________________________________</w:t>
      </w:r>
      <w:r w:rsidR="00D15152">
        <w:rPr>
          <w:rFonts w:ascii="Arial" w:hAnsi="Arial" w:cs="Arial"/>
          <w:snapToGrid w:val="0"/>
          <w:sz w:val="24"/>
          <w:szCs w:val="24"/>
          <w:highlight w:val="yellow"/>
        </w:rPr>
        <w:t>_______________________________________________________________________________________________________________________________</w:t>
      </w:r>
    </w:p>
    <w:p w:rsidR="00D15152" w:rsidRDefault="008F0F00" w:rsidP="00670A97">
      <w:pPr>
        <w:spacing w:after="0" w:line="240" w:lineRule="auto"/>
        <w:jc w:val="both"/>
        <w:rPr>
          <w:rFonts w:ascii="Arial" w:hAnsi="Arial" w:cs="Arial"/>
          <w:i/>
        </w:rPr>
      </w:pPr>
      <w:r w:rsidRPr="009E3484">
        <w:rPr>
          <w:rFonts w:ascii="Arial" w:hAnsi="Arial" w:cs="Arial"/>
          <w:i/>
        </w:rPr>
        <w:t>Юридический адрес:_</w:t>
      </w:r>
    </w:p>
    <w:p w:rsidR="008F0F00" w:rsidRPr="00B16914" w:rsidRDefault="00D15152" w:rsidP="00670A97">
      <w:pPr>
        <w:spacing w:after="0" w:line="240" w:lineRule="auto"/>
        <w:jc w:val="both"/>
        <w:rPr>
          <w:rFonts w:ascii="Arial" w:hAnsi="Arial" w:cs="Arial"/>
          <w:i/>
          <w:highlight w:val="yellow"/>
        </w:rPr>
      </w:pPr>
      <w:r>
        <w:rPr>
          <w:rFonts w:ascii="Arial" w:hAnsi="Arial" w:cs="Arial"/>
          <w:snapToGrid w:val="0"/>
          <w:sz w:val="24"/>
          <w:szCs w:val="24"/>
          <w:highlight w:val="yellow"/>
        </w:rPr>
        <w:t>_______________________________________________________________________</w:t>
      </w:r>
      <w:r w:rsidR="008F0F00" w:rsidRPr="00B16914">
        <w:rPr>
          <w:rFonts w:ascii="Arial" w:hAnsi="Arial" w:cs="Arial"/>
          <w:i/>
          <w:highlight w:val="yellow"/>
        </w:rPr>
        <w:t>______________________________________________________________</w:t>
      </w:r>
      <w:r w:rsidR="00B16914" w:rsidRPr="00B16914">
        <w:rPr>
          <w:rFonts w:ascii="Arial" w:hAnsi="Arial" w:cs="Arial"/>
          <w:i/>
          <w:highlight w:val="yellow"/>
        </w:rPr>
        <w:t>__________</w:t>
      </w:r>
      <w:r>
        <w:rPr>
          <w:rFonts w:ascii="Arial" w:hAnsi="Arial" w:cs="Arial"/>
          <w:i/>
          <w:highlight w:val="yellow"/>
        </w:rPr>
        <w:t>_______</w:t>
      </w:r>
    </w:p>
    <w:p w:rsidR="008F0F00" w:rsidRPr="009E3484" w:rsidRDefault="008F0F00" w:rsidP="00670A97">
      <w:pPr>
        <w:spacing w:after="0" w:line="240" w:lineRule="auto"/>
        <w:jc w:val="both"/>
        <w:rPr>
          <w:rFonts w:ascii="Arial" w:hAnsi="Arial" w:cs="Arial"/>
          <w:i/>
        </w:rPr>
      </w:pPr>
      <w:r w:rsidRPr="00B16914">
        <w:rPr>
          <w:rFonts w:ascii="Arial" w:hAnsi="Arial" w:cs="Arial"/>
          <w:i/>
          <w:highlight w:val="yellow"/>
        </w:rPr>
        <w:t>_______________________________________________________</w:t>
      </w:r>
      <w:r w:rsidR="00B16914" w:rsidRPr="00B16914">
        <w:rPr>
          <w:rFonts w:ascii="Arial" w:hAnsi="Arial" w:cs="Arial"/>
          <w:i/>
          <w:highlight w:val="yellow"/>
        </w:rPr>
        <w:t>_______________________</w:t>
      </w:r>
      <w:r w:rsidRPr="009E3484">
        <w:rPr>
          <w:rFonts w:ascii="Arial" w:hAnsi="Arial" w:cs="Arial"/>
          <w:i/>
        </w:rPr>
        <w:t xml:space="preserve"> </w:t>
      </w:r>
    </w:p>
    <w:p w:rsidR="008F0F00" w:rsidRPr="009E3484" w:rsidRDefault="008F0F00" w:rsidP="00670A97">
      <w:pPr>
        <w:spacing w:after="0" w:line="240" w:lineRule="auto"/>
        <w:jc w:val="both"/>
        <w:rPr>
          <w:rFonts w:ascii="Arial" w:hAnsi="Arial" w:cs="Arial"/>
          <w:i/>
        </w:rPr>
      </w:pPr>
      <w:r w:rsidRPr="009E3484">
        <w:rPr>
          <w:rFonts w:ascii="Arial" w:hAnsi="Arial" w:cs="Arial"/>
          <w:i/>
        </w:rPr>
        <w:t xml:space="preserve">Почтовый адрес: </w:t>
      </w:r>
      <w:r w:rsidRPr="00933F1D">
        <w:rPr>
          <w:rFonts w:ascii="Arial" w:hAnsi="Arial" w:cs="Arial"/>
          <w:i/>
          <w:highlight w:val="yellow"/>
          <w:u w:val="single"/>
        </w:rPr>
        <w:t>________________________________________</w:t>
      </w:r>
      <w:r w:rsidR="00B16914" w:rsidRPr="00933F1D">
        <w:rPr>
          <w:rFonts w:ascii="Arial" w:hAnsi="Arial" w:cs="Arial"/>
          <w:i/>
          <w:highlight w:val="yellow"/>
          <w:u w:val="single"/>
        </w:rPr>
        <w:t>_______________________</w:t>
      </w:r>
    </w:p>
    <w:p w:rsidR="008F0F00" w:rsidRPr="009E3484" w:rsidRDefault="008F0F00" w:rsidP="00670A97">
      <w:pPr>
        <w:spacing w:after="0" w:line="240" w:lineRule="auto"/>
        <w:jc w:val="both"/>
        <w:rPr>
          <w:rFonts w:ascii="Arial" w:hAnsi="Arial" w:cs="Arial"/>
          <w:i/>
        </w:rPr>
      </w:pPr>
      <w:r w:rsidRPr="009E3484">
        <w:rPr>
          <w:rFonts w:ascii="Arial" w:hAnsi="Arial" w:cs="Arial"/>
          <w:i/>
        </w:rPr>
        <w:t>Телефон/факс</w:t>
      </w:r>
      <w:r w:rsidRPr="00B16914">
        <w:rPr>
          <w:rFonts w:ascii="Arial" w:hAnsi="Arial" w:cs="Arial"/>
          <w:i/>
          <w:highlight w:val="yellow"/>
        </w:rPr>
        <w:t>_________________________________</w:t>
      </w:r>
    </w:p>
    <w:p w:rsidR="008F0F00" w:rsidRPr="009E3484" w:rsidRDefault="008F0F00" w:rsidP="00670A97">
      <w:pPr>
        <w:spacing w:after="0" w:line="240" w:lineRule="auto"/>
        <w:jc w:val="both"/>
        <w:rPr>
          <w:rFonts w:ascii="Arial" w:hAnsi="Arial" w:cs="Arial"/>
          <w:i/>
        </w:rPr>
      </w:pPr>
      <w:r w:rsidRPr="009E3484">
        <w:rPr>
          <w:rFonts w:ascii="Arial" w:hAnsi="Arial" w:cs="Arial"/>
          <w:i/>
        </w:rPr>
        <w:t xml:space="preserve">ИНН/КПП </w:t>
      </w:r>
      <w:r w:rsidRPr="00B16914">
        <w:rPr>
          <w:rFonts w:ascii="Arial" w:hAnsi="Arial" w:cs="Arial"/>
          <w:i/>
          <w:highlight w:val="yellow"/>
        </w:rPr>
        <w:t>___________________________________</w:t>
      </w:r>
    </w:p>
    <w:p w:rsidR="008F0F00" w:rsidRPr="00854267" w:rsidRDefault="008F0F00" w:rsidP="00670A97">
      <w:pPr>
        <w:spacing w:after="0" w:line="240" w:lineRule="auto"/>
        <w:jc w:val="both"/>
        <w:rPr>
          <w:rFonts w:ascii="Arial" w:hAnsi="Arial" w:cs="Arial"/>
          <w:i/>
          <w:u w:val="single"/>
        </w:rPr>
      </w:pPr>
      <w:r w:rsidRPr="009E3484">
        <w:rPr>
          <w:rFonts w:ascii="Arial" w:hAnsi="Arial" w:cs="Arial"/>
          <w:i/>
        </w:rPr>
        <w:t xml:space="preserve">БИК: </w:t>
      </w:r>
      <w:r w:rsidRPr="00854267">
        <w:rPr>
          <w:rFonts w:ascii="Arial" w:hAnsi="Arial" w:cs="Arial"/>
          <w:i/>
          <w:highlight w:val="yellow"/>
          <w:u w:val="single"/>
        </w:rPr>
        <w:t>_______________________________________</w:t>
      </w:r>
    </w:p>
    <w:p w:rsidR="008F0F00" w:rsidRPr="009E3484" w:rsidRDefault="008F0F00" w:rsidP="00670A97">
      <w:pPr>
        <w:spacing w:after="0" w:line="240" w:lineRule="auto"/>
        <w:jc w:val="both"/>
        <w:rPr>
          <w:rFonts w:ascii="Arial" w:hAnsi="Arial" w:cs="Arial"/>
          <w:i/>
        </w:rPr>
      </w:pPr>
      <w:r w:rsidRPr="009E3484">
        <w:rPr>
          <w:rFonts w:ascii="Arial" w:hAnsi="Arial" w:cs="Arial"/>
          <w:i/>
        </w:rPr>
        <w:t xml:space="preserve">р/с </w:t>
      </w:r>
      <w:r w:rsidRPr="00854267">
        <w:rPr>
          <w:rFonts w:ascii="Arial" w:hAnsi="Arial" w:cs="Arial"/>
          <w:i/>
          <w:highlight w:val="yellow"/>
        </w:rPr>
        <w:t>_________________________________________</w:t>
      </w:r>
    </w:p>
    <w:p w:rsidR="008F0F00" w:rsidRPr="009E3484" w:rsidRDefault="008F0F00" w:rsidP="00670A97">
      <w:pPr>
        <w:spacing w:after="0" w:line="240" w:lineRule="auto"/>
        <w:jc w:val="both"/>
        <w:rPr>
          <w:rFonts w:ascii="Arial" w:hAnsi="Arial" w:cs="Arial"/>
          <w:i/>
        </w:rPr>
      </w:pPr>
      <w:r w:rsidRPr="009E3484">
        <w:rPr>
          <w:rFonts w:ascii="Arial" w:hAnsi="Arial" w:cs="Arial"/>
          <w:i/>
        </w:rPr>
        <w:t xml:space="preserve">к/с </w:t>
      </w:r>
      <w:r w:rsidRPr="00854267">
        <w:rPr>
          <w:rFonts w:ascii="Arial" w:hAnsi="Arial" w:cs="Arial"/>
          <w:i/>
          <w:highlight w:val="yellow"/>
        </w:rPr>
        <w:t>_________________________________________</w:t>
      </w:r>
    </w:p>
    <w:p w:rsidR="00B457A7" w:rsidRDefault="008F0F00" w:rsidP="00670A97">
      <w:pPr>
        <w:spacing w:after="0" w:line="240" w:lineRule="auto"/>
        <w:jc w:val="both"/>
        <w:rPr>
          <w:rFonts w:ascii="Arial" w:hAnsi="Arial" w:cs="Arial"/>
          <w:i/>
        </w:rPr>
      </w:pPr>
      <w:r w:rsidRPr="009E3484">
        <w:rPr>
          <w:rFonts w:ascii="Arial" w:hAnsi="Arial" w:cs="Arial"/>
          <w:i/>
        </w:rPr>
        <w:t xml:space="preserve">адрес электронной почты: </w:t>
      </w:r>
      <w:r w:rsidRPr="00933F1D">
        <w:rPr>
          <w:rFonts w:ascii="Arial" w:hAnsi="Arial" w:cs="Arial"/>
          <w:i/>
          <w:highlight w:val="yellow"/>
        </w:rPr>
        <w:t>____________________________</w:t>
      </w:r>
      <w:r w:rsidR="00933F1D" w:rsidRPr="00933F1D">
        <w:rPr>
          <w:rFonts w:ascii="Arial" w:hAnsi="Arial" w:cs="Arial"/>
          <w:i/>
          <w:highlight w:val="yellow"/>
        </w:rPr>
        <w:t>___________________________</w:t>
      </w:r>
    </w:p>
    <w:p w:rsidR="00854267" w:rsidRDefault="00854267" w:rsidP="00670A97">
      <w:pPr>
        <w:spacing w:after="0" w:line="240" w:lineRule="auto"/>
        <w:jc w:val="both"/>
        <w:rPr>
          <w:rFonts w:ascii="Arial" w:hAnsi="Arial" w:cs="Arial"/>
          <w:i/>
        </w:rPr>
      </w:pPr>
    </w:p>
    <w:p w:rsidR="00933F1D" w:rsidRDefault="00933F1D" w:rsidP="00670A97">
      <w:pPr>
        <w:spacing w:after="0" w:line="240" w:lineRule="auto"/>
        <w:jc w:val="both"/>
        <w:rPr>
          <w:rFonts w:ascii="Arial" w:hAnsi="Arial" w:cs="Arial"/>
          <w:i/>
        </w:rPr>
      </w:pPr>
    </w:p>
    <w:p w:rsidR="00B457A7" w:rsidRPr="009E3484" w:rsidRDefault="00E53072" w:rsidP="0054185C">
      <w:pPr>
        <w:spacing w:after="0" w:line="240" w:lineRule="auto"/>
        <w:jc w:val="both"/>
        <w:rPr>
          <w:rFonts w:ascii="Arial" w:hAnsi="Arial" w:cs="Arial"/>
          <w:i/>
        </w:rPr>
      </w:pPr>
      <w:r w:rsidRPr="00E53072">
        <w:rPr>
          <w:rFonts w:ascii="Arial" w:hAnsi="Arial" w:cs="Arial"/>
          <w:highlight w:val="yellow"/>
        </w:rPr>
        <w:t>__________________</w:t>
      </w:r>
      <w:r>
        <w:rPr>
          <w:rFonts w:ascii="Arial" w:hAnsi="Arial" w:cs="Arial"/>
        </w:rPr>
        <w:t xml:space="preserve">   ________________________________________ </w:t>
      </w:r>
      <w:r w:rsidRPr="00E53072">
        <w:rPr>
          <w:rFonts w:ascii="Arial" w:hAnsi="Arial" w:cs="Arial"/>
          <w:highlight w:val="yellow"/>
        </w:rPr>
        <w:t>___________________</w:t>
      </w:r>
      <w:r w:rsidR="00B457A7" w:rsidRPr="009E3484">
        <w:rPr>
          <w:rFonts w:ascii="Arial" w:hAnsi="Arial" w:cs="Arial"/>
          <w:i/>
        </w:rPr>
        <w:br w:type="page"/>
      </w:r>
    </w:p>
    <w:p w:rsidR="00B457A7" w:rsidRPr="009E3484" w:rsidRDefault="00B457A7" w:rsidP="00670A97">
      <w:pPr>
        <w:ind w:firstLine="567"/>
        <w:jc w:val="right"/>
        <w:rPr>
          <w:rFonts w:ascii="Arial" w:hAnsi="Arial" w:cs="Arial"/>
          <w:snapToGrid w:val="0"/>
        </w:rPr>
        <w:sectPr w:rsidR="00B457A7" w:rsidRPr="009E3484" w:rsidSect="0054185C">
          <w:pgSz w:w="11906" w:h="16838"/>
          <w:pgMar w:top="709" w:right="567" w:bottom="709" w:left="1701" w:header="397" w:footer="0" w:gutter="0"/>
          <w:cols w:space="708"/>
          <w:docGrid w:linePitch="360"/>
        </w:sectPr>
      </w:pPr>
    </w:p>
    <w:p w:rsidR="008F0F00" w:rsidRPr="009E3484" w:rsidRDefault="008F0F00" w:rsidP="00670A97">
      <w:pPr>
        <w:ind w:firstLine="567"/>
        <w:jc w:val="right"/>
        <w:rPr>
          <w:rFonts w:ascii="Arial" w:hAnsi="Arial" w:cs="Arial"/>
          <w:snapToGrid w:val="0"/>
        </w:rPr>
      </w:pPr>
      <w:r w:rsidRPr="009E3484">
        <w:rPr>
          <w:rFonts w:ascii="Arial" w:hAnsi="Arial" w:cs="Arial"/>
          <w:snapToGrid w:val="0"/>
        </w:rPr>
        <w:lastRenderedPageBreak/>
        <w:t>Приложение к договору</w:t>
      </w:r>
      <w:r w:rsidR="00B457A7" w:rsidRPr="009E3484">
        <w:rPr>
          <w:rFonts w:ascii="Arial" w:hAnsi="Arial" w:cs="Arial"/>
          <w:snapToGrid w:val="0"/>
        </w:rPr>
        <w:t xml:space="preserve"> о формировании фонда капитального</w:t>
      </w:r>
    </w:p>
    <w:p w:rsidR="008F0F00" w:rsidRPr="009E3484" w:rsidRDefault="008F0F00" w:rsidP="00670A97">
      <w:pPr>
        <w:ind w:firstLine="567"/>
        <w:jc w:val="right"/>
        <w:rPr>
          <w:rFonts w:ascii="Arial" w:hAnsi="Arial" w:cs="Arial"/>
          <w:snapToGrid w:val="0"/>
        </w:rPr>
      </w:pPr>
      <w:r w:rsidRPr="009E3484">
        <w:rPr>
          <w:rFonts w:ascii="Arial" w:hAnsi="Arial" w:cs="Arial"/>
          <w:snapToGrid w:val="0"/>
        </w:rPr>
        <w:t xml:space="preserve">    </w:t>
      </w:r>
      <w:r w:rsidR="00B457A7" w:rsidRPr="009E3484">
        <w:rPr>
          <w:rFonts w:ascii="Arial" w:hAnsi="Arial" w:cs="Arial"/>
          <w:snapToGrid w:val="0"/>
        </w:rPr>
        <w:t>о</w:t>
      </w:r>
      <w:r w:rsidRPr="009E3484">
        <w:rPr>
          <w:rFonts w:ascii="Arial" w:hAnsi="Arial" w:cs="Arial"/>
          <w:snapToGrid w:val="0"/>
        </w:rPr>
        <w:t>т</w:t>
      </w:r>
      <w:r w:rsidR="00B457A7" w:rsidRPr="00BE5266">
        <w:rPr>
          <w:rFonts w:ascii="Arial" w:hAnsi="Arial" w:cs="Arial"/>
          <w:snapToGrid w:val="0"/>
          <w:highlight w:val="yellow"/>
        </w:rPr>
        <w:t>____________________</w:t>
      </w:r>
      <w:r w:rsidRPr="009E3484">
        <w:rPr>
          <w:rFonts w:ascii="Arial" w:hAnsi="Arial" w:cs="Arial"/>
          <w:snapToGrid w:val="0"/>
        </w:rPr>
        <w:t xml:space="preserve"> №</w:t>
      </w:r>
      <w:r w:rsidRPr="00BE5266">
        <w:rPr>
          <w:rFonts w:ascii="Arial" w:hAnsi="Arial" w:cs="Arial"/>
          <w:snapToGrid w:val="0"/>
          <w:highlight w:val="yellow"/>
        </w:rPr>
        <w:t>__________</w:t>
      </w:r>
    </w:p>
    <w:p w:rsidR="008F0F00" w:rsidRPr="009E3484" w:rsidRDefault="00B457A7" w:rsidP="00670A97">
      <w:pPr>
        <w:tabs>
          <w:tab w:val="left" w:pos="5565"/>
        </w:tabs>
        <w:ind w:firstLine="567"/>
        <w:jc w:val="center"/>
        <w:rPr>
          <w:rFonts w:ascii="Arial" w:hAnsi="Arial" w:cs="Arial"/>
          <w:snapToGrid w:val="0"/>
        </w:rPr>
      </w:pPr>
      <w:r w:rsidRPr="009E3484">
        <w:rPr>
          <w:rFonts w:ascii="Arial" w:hAnsi="Arial" w:cs="Arial"/>
          <w:snapToGrid w:val="0"/>
        </w:rPr>
        <w:t>Помещения, принадлежащие Собственнику (правообладателю)</w:t>
      </w: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3457"/>
        <w:gridCol w:w="2835"/>
        <w:gridCol w:w="2126"/>
        <w:gridCol w:w="2410"/>
        <w:gridCol w:w="2268"/>
        <w:gridCol w:w="2126"/>
      </w:tblGrid>
      <w:tr w:rsidR="00B457A7" w:rsidRPr="009E3484" w:rsidTr="00B457A7">
        <w:trPr>
          <w:trHeight w:val="937"/>
        </w:trPr>
        <w:tc>
          <w:tcPr>
            <w:tcW w:w="513" w:type="dxa"/>
            <w:vMerge w:val="restart"/>
            <w:shd w:val="clear" w:color="000000" w:fill="FFFFFF"/>
            <w:vAlign w:val="center"/>
          </w:tcPr>
          <w:p w:rsidR="00B457A7" w:rsidRPr="009E3484" w:rsidRDefault="00B457A7" w:rsidP="00B32D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E3484">
              <w:rPr>
                <w:rFonts w:ascii="Arial" w:hAnsi="Arial" w:cs="Arial"/>
                <w:color w:val="000000"/>
              </w:rPr>
              <w:t>№</w:t>
            </w:r>
          </w:p>
          <w:p w:rsidR="00B457A7" w:rsidRPr="009E3484" w:rsidRDefault="00B457A7" w:rsidP="00B32D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E3484">
              <w:rPr>
                <w:rFonts w:ascii="Arial" w:hAnsi="Arial" w:cs="Arial"/>
                <w:color w:val="000000"/>
              </w:rPr>
              <w:t>п/п</w:t>
            </w:r>
          </w:p>
        </w:tc>
        <w:tc>
          <w:tcPr>
            <w:tcW w:w="3457" w:type="dxa"/>
            <w:vMerge w:val="restart"/>
            <w:shd w:val="clear" w:color="000000" w:fill="FFFFFF"/>
            <w:noWrap/>
            <w:vAlign w:val="center"/>
          </w:tcPr>
          <w:p w:rsidR="00B457A7" w:rsidRDefault="00B457A7" w:rsidP="00404E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E3484">
              <w:rPr>
                <w:rFonts w:ascii="Arial" w:hAnsi="Arial" w:cs="Arial"/>
                <w:color w:val="000000"/>
              </w:rPr>
              <w:t>Адрес</w:t>
            </w:r>
            <w:r w:rsidR="00404EAC">
              <w:rPr>
                <w:rFonts w:ascii="Arial" w:hAnsi="Arial" w:cs="Arial"/>
                <w:color w:val="000000"/>
              </w:rPr>
              <w:t xml:space="preserve"> (местоположение) помещения</w:t>
            </w:r>
          </w:p>
          <w:p w:rsidR="00404EAC" w:rsidRDefault="00404EAC" w:rsidP="00404E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404EAC" w:rsidRPr="00404EAC" w:rsidRDefault="00404EAC" w:rsidP="00404EAC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</w:rPr>
            </w:pPr>
            <w:r w:rsidRPr="00404EAC">
              <w:rPr>
                <w:rFonts w:ascii="Arial" w:hAnsi="Arial" w:cs="Arial"/>
                <w:i/>
                <w:color w:val="000000"/>
                <w:sz w:val="18"/>
              </w:rPr>
              <w:t>(согласно данным Единого государственного реестра недвижимости)</w:t>
            </w:r>
          </w:p>
        </w:tc>
        <w:tc>
          <w:tcPr>
            <w:tcW w:w="2835" w:type="dxa"/>
            <w:vMerge w:val="restart"/>
            <w:shd w:val="clear" w:color="000000" w:fill="FFFFFF"/>
            <w:noWrap/>
            <w:vAlign w:val="center"/>
          </w:tcPr>
          <w:p w:rsidR="00B457A7" w:rsidRPr="009E3484" w:rsidRDefault="00B457A7" w:rsidP="00B32D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E3484">
              <w:rPr>
                <w:rFonts w:ascii="Arial" w:hAnsi="Arial" w:cs="Arial"/>
                <w:color w:val="000000"/>
              </w:rPr>
              <w:t>Тип помещения (жилое/нежилое)</w:t>
            </w:r>
          </w:p>
          <w:p w:rsidR="00B457A7" w:rsidRPr="009E3484" w:rsidRDefault="00B457A7" w:rsidP="00B32D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vMerge w:val="restart"/>
            <w:shd w:val="clear" w:color="000000" w:fill="FFFFFF"/>
            <w:noWrap/>
            <w:vAlign w:val="center"/>
          </w:tcPr>
          <w:p w:rsidR="00B457A7" w:rsidRDefault="00B457A7" w:rsidP="00B457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E3484">
              <w:rPr>
                <w:rFonts w:ascii="Arial" w:hAnsi="Arial" w:cs="Arial"/>
                <w:color w:val="000000"/>
              </w:rPr>
              <w:t>Общая площадь помещения (кв.м)</w:t>
            </w:r>
          </w:p>
          <w:p w:rsidR="00404EAC" w:rsidRDefault="00404EAC" w:rsidP="00B457A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</w:p>
          <w:p w:rsidR="00404EAC" w:rsidRPr="009E3484" w:rsidRDefault="00404EAC" w:rsidP="00B457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04EAC">
              <w:rPr>
                <w:rFonts w:ascii="Arial" w:hAnsi="Arial" w:cs="Arial"/>
                <w:i/>
                <w:color w:val="000000"/>
                <w:sz w:val="18"/>
              </w:rPr>
              <w:t>(согласно данным Единого государственного реестра недвижимости)</w:t>
            </w:r>
          </w:p>
        </w:tc>
        <w:tc>
          <w:tcPr>
            <w:tcW w:w="2410" w:type="dxa"/>
            <w:vMerge w:val="restart"/>
            <w:shd w:val="clear" w:color="000000" w:fill="FFFFFF"/>
            <w:vAlign w:val="center"/>
          </w:tcPr>
          <w:p w:rsidR="00B457A7" w:rsidRPr="009E3484" w:rsidRDefault="00B457A7" w:rsidP="00B457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E3484">
              <w:rPr>
                <w:rFonts w:ascii="Arial" w:hAnsi="Arial" w:cs="Arial"/>
                <w:color w:val="000000"/>
              </w:rPr>
              <w:t>Кадастровый № помещения</w:t>
            </w:r>
          </w:p>
        </w:tc>
        <w:tc>
          <w:tcPr>
            <w:tcW w:w="4394" w:type="dxa"/>
            <w:gridSpan w:val="2"/>
            <w:shd w:val="clear" w:color="000000" w:fill="FFFFFF"/>
            <w:vAlign w:val="center"/>
          </w:tcPr>
          <w:p w:rsidR="00B457A7" w:rsidRPr="009E3484" w:rsidRDefault="00B457A7" w:rsidP="00B457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E3484">
              <w:rPr>
                <w:rFonts w:ascii="Arial" w:hAnsi="Arial" w:cs="Arial"/>
                <w:color w:val="000000"/>
              </w:rPr>
              <w:t>Регистрационная запись в Росреестре</w:t>
            </w:r>
          </w:p>
          <w:p w:rsidR="00B457A7" w:rsidRPr="009E3484" w:rsidRDefault="00B457A7" w:rsidP="00B457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E3484">
              <w:rPr>
                <w:rFonts w:ascii="Arial" w:hAnsi="Arial" w:cs="Arial"/>
                <w:color w:val="000000"/>
              </w:rPr>
              <w:t>о возникновении права</w:t>
            </w:r>
          </w:p>
        </w:tc>
      </w:tr>
      <w:tr w:rsidR="00B457A7" w:rsidRPr="009E3484" w:rsidTr="00B457A7">
        <w:trPr>
          <w:trHeight w:val="360"/>
        </w:trPr>
        <w:tc>
          <w:tcPr>
            <w:tcW w:w="513" w:type="dxa"/>
            <w:vMerge/>
            <w:shd w:val="clear" w:color="000000" w:fill="FFFFFF"/>
          </w:tcPr>
          <w:p w:rsidR="00B457A7" w:rsidRPr="009E3484" w:rsidRDefault="00B457A7" w:rsidP="00670A9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57" w:type="dxa"/>
            <w:vMerge/>
            <w:shd w:val="clear" w:color="auto" w:fill="auto"/>
            <w:noWrap/>
            <w:vAlign w:val="bottom"/>
          </w:tcPr>
          <w:p w:rsidR="00B457A7" w:rsidRPr="009E3484" w:rsidRDefault="00B457A7" w:rsidP="00670A9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vMerge/>
            <w:shd w:val="clear" w:color="auto" w:fill="auto"/>
            <w:noWrap/>
            <w:vAlign w:val="bottom"/>
          </w:tcPr>
          <w:p w:rsidR="00B457A7" w:rsidRPr="009E3484" w:rsidRDefault="00B457A7" w:rsidP="00670A9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  <w:vAlign w:val="bottom"/>
          </w:tcPr>
          <w:p w:rsidR="00B457A7" w:rsidRPr="009E3484" w:rsidRDefault="00B457A7" w:rsidP="00670A9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</w:tcPr>
          <w:p w:rsidR="00B457A7" w:rsidRPr="009E3484" w:rsidRDefault="00B457A7" w:rsidP="00670A9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B457A7" w:rsidRPr="009E3484" w:rsidRDefault="00B457A7" w:rsidP="00B457A7">
            <w:pPr>
              <w:jc w:val="center"/>
              <w:rPr>
                <w:rFonts w:ascii="Arial" w:hAnsi="Arial" w:cs="Arial"/>
                <w:color w:val="000000"/>
              </w:rPr>
            </w:pPr>
            <w:r w:rsidRPr="009E3484">
              <w:rPr>
                <w:rFonts w:ascii="Arial" w:hAnsi="Arial" w:cs="Arial"/>
                <w:color w:val="000000"/>
              </w:rPr>
              <w:t>Дата</w:t>
            </w:r>
          </w:p>
        </w:tc>
        <w:tc>
          <w:tcPr>
            <w:tcW w:w="2126" w:type="dxa"/>
            <w:vAlign w:val="center"/>
          </w:tcPr>
          <w:p w:rsidR="00B457A7" w:rsidRPr="009E3484" w:rsidRDefault="00B457A7" w:rsidP="00B457A7">
            <w:pPr>
              <w:jc w:val="center"/>
              <w:rPr>
                <w:rFonts w:ascii="Arial" w:hAnsi="Arial" w:cs="Arial"/>
                <w:color w:val="000000"/>
              </w:rPr>
            </w:pPr>
            <w:r w:rsidRPr="009E3484">
              <w:rPr>
                <w:rFonts w:ascii="Arial" w:hAnsi="Arial" w:cs="Arial"/>
                <w:color w:val="000000"/>
              </w:rPr>
              <w:t>№</w:t>
            </w:r>
          </w:p>
        </w:tc>
      </w:tr>
      <w:tr w:rsidR="00B457A7" w:rsidRPr="009E3484" w:rsidTr="00E06A67">
        <w:trPr>
          <w:trHeight w:val="315"/>
        </w:trPr>
        <w:tc>
          <w:tcPr>
            <w:tcW w:w="513" w:type="dxa"/>
            <w:shd w:val="clear" w:color="auto" w:fill="FFFF00"/>
          </w:tcPr>
          <w:p w:rsidR="00B457A7" w:rsidRPr="009E3484" w:rsidRDefault="00B457A7" w:rsidP="00670A9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57" w:type="dxa"/>
            <w:shd w:val="clear" w:color="auto" w:fill="FFFF00"/>
            <w:noWrap/>
            <w:vAlign w:val="bottom"/>
          </w:tcPr>
          <w:p w:rsidR="00B457A7" w:rsidRPr="009E3484" w:rsidRDefault="00B457A7" w:rsidP="00670A9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shd w:val="clear" w:color="auto" w:fill="FFFF00"/>
            <w:noWrap/>
            <w:vAlign w:val="bottom"/>
          </w:tcPr>
          <w:p w:rsidR="00B457A7" w:rsidRPr="009E3484" w:rsidRDefault="00B457A7" w:rsidP="00670A9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shd w:val="clear" w:color="auto" w:fill="FFFF00"/>
            <w:noWrap/>
            <w:vAlign w:val="bottom"/>
          </w:tcPr>
          <w:p w:rsidR="00B457A7" w:rsidRPr="009E3484" w:rsidRDefault="00B457A7" w:rsidP="00670A9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shd w:val="clear" w:color="auto" w:fill="FFFF00"/>
          </w:tcPr>
          <w:p w:rsidR="00B457A7" w:rsidRPr="009E3484" w:rsidRDefault="00B457A7" w:rsidP="00670A9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auto" w:fill="FFFF00"/>
          </w:tcPr>
          <w:p w:rsidR="00B457A7" w:rsidRPr="009E3484" w:rsidRDefault="00B457A7" w:rsidP="00670A9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shd w:val="clear" w:color="auto" w:fill="FFFF00"/>
          </w:tcPr>
          <w:p w:rsidR="00B457A7" w:rsidRPr="009E3484" w:rsidRDefault="00B457A7" w:rsidP="00670A9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457A7" w:rsidRPr="009E3484" w:rsidTr="00E06A67">
        <w:trPr>
          <w:trHeight w:val="315"/>
        </w:trPr>
        <w:tc>
          <w:tcPr>
            <w:tcW w:w="513" w:type="dxa"/>
            <w:shd w:val="clear" w:color="auto" w:fill="FFFF00"/>
          </w:tcPr>
          <w:p w:rsidR="00B457A7" w:rsidRPr="009E3484" w:rsidRDefault="00B457A7" w:rsidP="00670A9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57" w:type="dxa"/>
            <w:shd w:val="clear" w:color="auto" w:fill="FFFF00"/>
            <w:noWrap/>
            <w:vAlign w:val="bottom"/>
          </w:tcPr>
          <w:p w:rsidR="00B457A7" w:rsidRPr="009E3484" w:rsidRDefault="00B457A7" w:rsidP="00670A9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shd w:val="clear" w:color="auto" w:fill="FFFF00"/>
            <w:noWrap/>
            <w:vAlign w:val="bottom"/>
          </w:tcPr>
          <w:p w:rsidR="00B457A7" w:rsidRPr="009E3484" w:rsidRDefault="00B457A7" w:rsidP="00670A9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shd w:val="clear" w:color="auto" w:fill="FFFF00"/>
            <w:noWrap/>
            <w:vAlign w:val="bottom"/>
          </w:tcPr>
          <w:p w:rsidR="00B457A7" w:rsidRPr="009E3484" w:rsidRDefault="00B457A7" w:rsidP="00670A9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shd w:val="clear" w:color="auto" w:fill="FFFF00"/>
          </w:tcPr>
          <w:p w:rsidR="00B457A7" w:rsidRPr="009E3484" w:rsidRDefault="00B457A7" w:rsidP="00670A9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auto" w:fill="FFFF00"/>
          </w:tcPr>
          <w:p w:rsidR="00B457A7" w:rsidRPr="009E3484" w:rsidRDefault="00B457A7" w:rsidP="00670A9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shd w:val="clear" w:color="auto" w:fill="FFFF00"/>
          </w:tcPr>
          <w:p w:rsidR="00B457A7" w:rsidRPr="009E3484" w:rsidRDefault="00B457A7" w:rsidP="00670A97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B457A7" w:rsidRPr="009E3484" w:rsidTr="00E06A67">
        <w:trPr>
          <w:trHeight w:val="315"/>
        </w:trPr>
        <w:tc>
          <w:tcPr>
            <w:tcW w:w="513" w:type="dxa"/>
            <w:shd w:val="clear" w:color="auto" w:fill="FFFF00"/>
          </w:tcPr>
          <w:p w:rsidR="00B457A7" w:rsidRPr="009E3484" w:rsidRDefault="00B457A7" w:rsidP="00670A9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57" w:type="dxa"/>
            <w:shd w:val="clear" w:color="auto" w:fill="FFFF00"/>
            <w:noWrap/>
            <w:vAlign w:val="bottom"/>
          </w:tcPr>
          <w:p w:rsidR="00B457A7" w:rsidRPr="009E3484" w:rsidRDefault="00B457A7" w:rsidP="00670A9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shd w:val="clear" w:color="auto" w:fill="FFFF00"/>
            <w:noWrap/>
            <w:vAlign w:val="bottom"/>
          </w:tcPr>
          <w:p w:rsidR="00B457A7" w:rsidRPr="009E3484" w:rsidRDefault="00B457A7" w:rsidP="00670A9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shd w:val="clear" w:color="auto" w:fill="FFFF00"/>
            <w:noWrap/>
            <w:vAlign w:val="bottom"/>
          </w:tcPr>
          <w:p w:rsidR="00B457A7" w:rsidRPr="009E3484" w:rsidRDefault="00B457A7" w:rsidP="00670A9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shd w:val="clear" w:color="auto" w:fill="FFFF00"/>
          </w:tcPr>
          <w:p w:rsidR="00B457A7" w:rsidRPr="009E3484" w:rsidRDefault="00B457A7" w:rsidP="00670A9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auto" w:fill="FFFF00"/>
          </w:tcPr>
          <w:p w:rsidR="00B457A7" w:rsidRPr="009E3484" w:rsidRDefault="00B457A7" w:rsidP="00670A9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shd w:val="clear" w:color="auto" w:fill="FFFF00"/>
          </w:tcPr>
          <w:p w:rsidR="00B457A7" w:rsidRPr="009E3484" w:rsidRDefault="00B457A7" w:rsidP="00670A9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457A7" w:rsidRPr="009E3484" w:rsidTr="00E06A67">
        <w:trPr>
          <w:trHeight w:val="315"/>
        </w:trPr>
        <w:tc>
          <w:tcPr>
            <w:tcW w:w="513" w:type="dxa"/>
            <w:shd w:val="clear" w:color="auto" w:fill="FFFF00"/>
          </w:tcPr>
          <w:p w:rsidR="00B457A7" w:rsidRPr="009E3484" w:rsidRDefault="00B457A7" w:rsidP="00670A9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57" w:type="dxa"/>
            <w:shd w:val="clear" w:color="auto" w:fill="FFFF00"/>
            <w:noWrap/>
            <w:vAlign w:val="bottom"/>
          </w:tcPr>
          <w:p w:rsidR="00B457A7" w:rsidRPr="009E3484" w:rsidRDefault="00B457A7" w:rsidP="00670A9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shd w:val="clear" w:color="auto" w:fill="FFFF00"/>
            <w:noWrap/>
            <w:vAlign w:val="bottom"/>
          </w:tcPr>
          <w:p w:rsidR="00B457A7" w:rsidRPr="009E3484" w:rsidRDefault="00B457A7" w:rsidP="00670A9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shd w:val="clear" w:color="auto" w:fill="FFFF00"/>
            <w:noWrap/>
            <w:vAlign w:val="bottom"/>
          </w:tcPr>
          <w:p w:rsidR="00B457A7" w:rsidRPr="009E3484" w:rsidRDefault="00B457A7" w:rsidP="00670A9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shd w:val="clear" w:color="auto" w:fill="FFFF00"/>
          </w:tcPr>
          <w:p w:rsidR="00B457A7" w:rsidRPr="009E3484" w:rsidRDefault="00B457A7" w:rsidP="00670A9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auto" w:fill="FFFF00"/>
          </w:tcPr>
          <w:p w:rsidR="00B457A7" w:rsidRPr="009E3484" w:rsidRDefault="00B457A7" w:rsidP="00670A9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shd w:val="clear" w:color="auto" w:fill="FFFF00"/>
          </w:tcPr>
          <w:p w:rsidR="00B457A7" w:rsidRPr="009E3484" w:rsidRDefault="00B457A7" w:rsidP="00670A9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457A7" w:rsidRPr="009E3484" w:rsidTr="00E06A67">
        <w:trPr>
          <w:trHeight w:val="315"/>
        </w:trPr>
        <w:tc>
          <w:tcPr>
            <w:tcW w:w="513" w:type="dxa"/>
            <w:shd w:val="clear" w:color="auto" w:fill="FFFF00"/>
          </w:tcPr>
          <w:p w:rsidR="00B457A7" w:rsidRPr="009E3484" w:rsidRDefault="00B457A7" w:rsidP="00670A9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57" w:type="dxa"/>
            <w:shd w:val="clear" w:color="auto" w:fill="FFFF00"/>
            <w:noWrap/>
            <w:vAlign w:val="bottom"/>
          </w:tcPr>
          <w:p w:rsidR="00B457A7" w:rsidRPr="009E3484" w:rsidRDefault="00B457A7" w:rsidP="00670A9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shd w:val="clear" w:color="auto" w:fill="FFFF00"/>
            <w:noWrap/>
            <w:vAlign w:val="bottom"/>
          </w:tcPr>
          <w:p w:rsidR="00B457A7" w:rsidRPr="009E3484" w:rsidRDefault="00B457A7" w:rsidP="00670A9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shd w:val="clear" w:color="auto" w:fill="FFFF00"/>
            <w:noWrap/>
            <w:vAlign w:val="bottom"/>
          </w:tcPr>
          <w:p w:rsidR="00B457A7" w:rsidRPr="009E3484" w:rsidRDefault="00B457A7" w:rsidP="00670A9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shd w:val="clear" w:color="auto" w:fill="FFFF00"/>
          </w:tcPr>
          <w:p w:rsidR="00B457A7" w:rsidRPr="009E3484" w:rsidRDefault="00B457A7" w:rsidP="00670A9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auto" w:fill="FFFF00"/>
          </w:tcPr>
          <w:p w:rsidR="00B457A7" w:rsidRPr="009E3484" w:rsidRDefault="00B457A7" w:rsidP="00670A9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shd w:val="clear" w:color="auto" w:fill="FFFF00"/>
          </w:tcPr>
          <w:p w:rsidR="00B457A7" w:rsidRPr="009E3484" w:rsidRDefault="00B457A7" w:rsidP="00670A9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457A7" w:rsidRPr="009E3484" w:rsidTr="00E06A67">
        <w:trPr>
          <w:trHeight w:val="315"/>
        </w:trPr>
        <w:tc>
          <w:tcPr>
            <w:tcW w:w="513" w:type="dxa"/>
            <w:shd w:val="clear" w:color="auto" w:fill="FFFF00"/>
          </w:tcPr>
          <w:p w:rsidR="00B457A7" w:rsidRPr="009E3484" w:rsidRDefault="00B457A7" w:rsidP="00670A9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57" w:type="dxa"/>
            <w:shd w:val="clear" w:color="auto" w:fill="FFFF00"/>
            <w:noWrap/>
            <w:vAlign w:val="bottom"/>
          </w:tcPr>
          <w:p w:rsidR="00B457A7" w:rsidRPr="009E3484" w:rsidRDefault="00B457A7" w:rsidP="00670A9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shd w:val="clear" w:color="auto" w:fill="FFFF00"/>
            <w:noWrap/>
            <w:vAlign w:val="bottom"/>
          </w:tcPr>
          <w:p w:rsidR="00B457A7" w:rsidRPr="009E3484" w:rsidRDefault="00B457A7" w:rsidP="00670A9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shd w:val="clear" w:color="auto" w:fill="FFFF00"/>
            <w:noWrap/>
            <w:vAlign w:val="bottom"/>
          </w:tcPr>
          <w:p w:rsidR="00B457A7" w:rsidRPr="009E3484" w:rsidRDefault="00B457A7" w:rsidP="00670A9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shd w:val="clear" w:color="auto" w:fill="FFFF00"/>
          </w:tcPr>
          <w:p w:rsidR="00B457A7" w:rsidRPr="009E3484" w:rsidRDefault="00B457A7" w:rsidP="00670A9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auto" w:fill="FFFF00"/>
          </w:tcPr>
          <w:p w:rsidR="00B457A7" w:rsidRPr="009E3484" w:rsidRDefault="00B457A7" w:rsidP="00670A9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shd w:val="clear" w:color="auto" w:fill="FFFF00"/>
          </w:tcPr>
          <w:p w:rsidR="00B457A7" w:rsidRPr="009E3484" w:rsidRDefault="00B457A7" w:rsidP="00670A9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457A7" w:rsidRPr="009E3484" w:rsidTr="00E06A67">
        <w:trPr>
          <w:trHeight w:val="315"/>
        </w:trPr>
        <w:tc>
          <w:tcPr>
            <w:tcW w:w="6805" w:type="dxa"/>
            <w:gridSpan w:val="3"/>
            <w:shd w:val="clear" w:color="000000" w:fill="FFFFFF"/>
          </w:tcPr>
          <w:p w:rsidR="00B457A7" w:rsidRPr="009E3484" w:rsidRDefault="00B457A7" w:rsidP="00B457A7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9E3484">
              <w:rPr>
                <w:rFonts w:ascii="Arial" w:hAnsi="Arial" w:cs="Arial"/>
                <w:b/>
                <w:color w:val="000000"/>
              </w:rPr>
              <w:t>Всего:</w:t>
            </w:r>
          </w:p>
        </w:tc>
        <w:tc>
          <w:tcPr>
            <w:tcW w:w="2126" w:type="dxa"/>
            <w:shd w:val="clear" w:color="auto" w:fill="FFFF00"/>
            <w:noWrap/>
            <w:vAlign w:val="bottom"/>
          </w:tcPr>
          <w:p w:rsidR="00B457A7" w:rsidRPr="009E3484" w:rsidRDefault="00B457A7" w:rsidP="00670A97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6804" w:type="dxa"/>
            <w:gridSpan w:val="3"/>
          </w:tcPr>
          <w:p w:rsidR="00B457A7" w:rsidRPr="009E3484" w:rsidRDefault="00B457A7" w:rsidP="00670A9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4B1DDE" w:rsidRDefault="004B1DDE" w:rsidP="004B1DDE">
      <w:pPr>
        <w:spacing w:after="0"/>
        <w:jc w:val="center"/>
        <w:rPr>
          <w:rFonts w:ascii="Arial" w:hAnsi="Arial" w:cs="Arial"/>
          <w:b/>
        </w:rPr>
      </w:pPr>
    </w:p>
    <w:p w:rsidR="003A721E" w:rsidRDefault="003A721E" w:rsidP="003A721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ПОДПИСИ СТОРОН: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  <w:gridCol w:w="5845"/>
      </w:tblGrid>
      <w:tr w:rsidR="008F0F00" w:rsidRPr="00827B0D" w:rsidTr="00E06A67">
        <w:tc>
          <w:tcPr>
            <w:tcW w:w="8330" w:type="dxa"/>
          </w:tcPr>
          <w:p w:rsidR="008F0F00" w:rsidRPr="009E3484" w:rsidRDefault="008F0F00" w:rsidP="00670A97">
            <w:pPr>
              <w:rPr>
                <w:rFonts w:ascii="Arial" w:hAnsi="Arial" w:cs="Arial"/>
                <w:b/>
              </w:rPr>
            </w:pPr>
            <w:r w:rsidRPr="009E3484">
              <w:rPr>
                <w:rFonts w:ascii="Arial" w:hAnsi="Arial" w:cs="Arial"/>
                <w:b/>
              </w:rPr>
              <w:t>Региональный оператор</w:t>
            </w:r>
            <w:r w:rsidR="00404EAC">
              <w:rPr>
                <w:rFonts w:ascii="Arial" w:hAnsi="Arial" w:cs="Arial"/>
                <w:b/>
              </w:rPr>
              <w:t>:</w:t>
            </w:r>
          </w:p>
          <w:p w:rsidR="008F0F00" w:rsidRPr="009E3484" w:rsidRDefault="008F0F00" w:rsidP="00670A97">
            <w:pPr>
              <w:rPr>
                <w:rFonts w:ascii="Arial" w:hAnsi="Arial" w:cs="Arial"/>
              </w:rPr>
            </w:pPr>
          </w:p>
          <w:p w:rsidR="008F0F00" w:rsidRPr="009E3484" w:rsidRDefault="008F0F00" w:rsidP="00B457A7">
            <w:pPr>
              <w:rPr>
                <w:rFonts w:ascii="Arial" w:hAnsi="Arial" w:cs="Arial"/>
              </w:rPr>
            </w:pPr>
            <w:r w:rsidRPr="001E05C7">
              <w:rPr>
                <w:rFonts w:ascii="Arial" w:hAnsi="Arial" w:cs="Arial"/>
              </w:rPr>
              <w:t>_________________________</w:t>
            </w:r>
            <w:r w:rsidRPr="009E3484">
              <w:rPr>
                <w:rFonts w:ascii="Arial" w:hAnsi="Arial" w:cs="Arial"/>
              </w:rPr>
              <w:t xml:space="preserve"> </w:t>
            </w:r>
            <w:r w:rsidR="00B457A7" w:rsidRPr="009E3484">
              <w:rPr>
                <w:rFonts w:ascii="Arial" w:hAnsi="Arial" w:cs="Arial"/>
              </w:rPr>
              <w:t>О.А. Токарева</w:t>
            </w:r>
            <w:r w:rsidR="00B32D31" w:rsidRPr="009E348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45" w:type="dxa"/>
          </w:tcPr>
          <w:p w:rsidR="008F0F00" w:rsidRPr="009E3484" w:rsidRDefault="008F0F00" w:rsidP="00670A97">
            <w:pPr>
              <w:rPr>
                <w:rFonts w:ascii="Arial" w:hAnsi="Arial" w:cs="Arial"/>
                <w:b/>
              </w:rPr>
            </w:pPr>
            <w:r w:rsidRPr="009E3484">
              <w:rPr>
                <w:rFonts w:ascii="Arial" w:hAnsi="Arial" w:cs="Arial"/>
                <w:b/>
              </w:rPr>
              <w:t>Собственник</w:t>
            </w:r>
            <w:r w:rsidR="00404EAC">
              <w:rPr>
                <w:rFonts w:ascii="Arial" w:hAnsi="Arial" w:cs="Arial"/>
                <w:b/>
              </w:rPr>
              <w:t xml:space="preserve"> (правообладатель):</w:t>
            </w:r>
          </w:p>
          <w:p w:rsidR="008F0F00" w:rsidRPr="009E3484" w:rsidRDefault="008F0F00" w:rsidP="00670A97">
            <w:pPr>
              <w:rPr>
                <w:rFonts w:ascii="Arial" w:hAnsi="Arial" w:cs="Arial"/>
              </w:rPr>
            </w:pPr>
          </w:p>
          <w:p w:rsidR="008F0F00" w:rsidRPr="00827B0D" w:rsidRDefault="008F0F00" w:rsidP="00670A97">
            <w:pPr>
              <w:rPr>
                <w:rFonts w:ascii="Arial" w:hAnsi="Arial" w:cs="Arial"/>
              </w:rPr>
            </w:pPr>
            <w:r w:rsidRPr="0034607D">
              <w:rPr>
                <w:rFonts w:ascii="Arial" w:hAnsi="Arial" w:cs="Arial"/>
                <w:highlight w:val="yellow"/>
              </w:rPr>
              <w:t>___________________________</w:t>
            </w:r>
            <w:r w:rsidR="00E06A67">
              <w:rPr>
                <w:rFonts w:ascii="Arial" w:hAnsi="Arial" w:cs="Arial"/>
              </w:rPr>
              <w:t xml:space="preserve">  </w:t>
            </w:r>
            <w:r w:rsidR="00E06A67" w:rsidRPr="00E06A67">
              <w:rPr>
                <w:rFonts w:ascii="Arial" w:hAnsi="Arial" w:cs="Arial"/>
                <w:highlight w:val="yellow"/>
              </w:rPr>
              <w:t>_____________</w:t>
            </w:r>
          </w:p>
        </w:tc>
      </w:tr>
    </w:tbl>
    <w:p w:rsidR="004D51E9" w:rsidRPr="00827B0D" w:rsidRDefault="004D51E9" w:rsidP="003A721E">
      <w:pPr>
        <w:pStyle w:val="a8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sectPr w:rsidR="004D51E9" w:rsidRPr="00827B0D" w:rsidSect="00B457A7">
      <w:pgSz w:w="16838" w:h="11906" w:orient="landscape"/>
      <w:pgMar w:top="1701" w:right="1134" w:bottom="567" w:left="1134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311" w:rsidRDefault="00AA3311" w:rsidP="00462EAE">
      <w:pPr>
        <w:spacing w:after="0" w:line="240" w:lineRule="auto"/>
      </w:pPr>
      <w:r>
        <w:separator/>
      </w:r>
    </w:p>
  </w:endnote>
  <w:endnote w:type="continuationSeparator" w:id="0">
    <w:p w:rsidR="00AA3311" w:rsidRDefault="00AA3311" w:rsidP="00462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311" w:rsidRDefault="00AA3311" w:rsidP="00462EAE">
      <w:pPr>
        <w:spacing w:after="0" w:line="240" w:lineRule="auto"/>
      </w:pPr>
      <w:r>
        <w:separator/>
      </w:r>
    </w:p>
  </w:footnote>
  <w:footnote w:type="continuationSeparator" w:id="0">
    <w:p w:rsidR="00AA3311" w:rsidRDefault="00AA3311" w:rsidP="00462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2902"/>
    <w:multiLevelType w:val="hybridMultilevel"/>
    <w:tmpl w:val="C012F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A7C93"/>
    <w:multiLevelType w:val="hybridMultilevel"/>
    <w:tmpl w:val="C98E0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16744"/>
    <w:multiLevelType w:val="hybridMultilevel"/>
    <w:tmpl w:val="E7707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B6B40"/>
    <w:multiLevelType w:val="hybridMultilevel"/>
    <w:tmpl w:val="3586D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B102D"/>
    <w:multiLevelType w:val="hybridMultilevel"/>
    <w:tmpl w:val="6008A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50F15"/>
    <w:multiLevelType w:val="hybridMultilevel"/>
    <w:tmpl w:val="8F8089D0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6" w15:restartNumberingAfterBreak="0">
    <w:nsid w:val="28AA2EAB"/>
    <w:multiLevelType w:val="hybridMultilevel"/>
    <w:tmpl w:val="0FF22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81E18"/>
    <w:multiLevelType w:val="hybridMultilevel"/>
    <w:tmpl w:val="771E2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25390"/>
    <w:multiLevelType w:val="hybridMultilevel"/>
    <w:tmpl w:val="EC5E7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C61636"/>
    <w:multiLevelType w:val="multilevel"/>
    <w:tmpl w:val="745083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10" w15:restartNumberingAfterBreak="0">
    <w:nsid w:val="51F14DBC"/>
    <w:multiLevelType w:val="hybridMultilevel"/>
    <w:tmpl w:val="C44071E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B1E5BDC"/>
    <w:multiLevelType w:val="hybridMultilevel"/>
    <w:tmpl w:val="D278CF74"/>
    <w:lvl w:ilvl="0" w:tplc="525CFA82">
      <w:start w:val="1"/>
      <w:numFmt w:val="decimal"/>
      <w:lvlText w:val="2.1.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5B8E2C84"/>
    <w:multiLevelType w:val="hybridMultilevel"/>
    <w:tmpl w:val="11B4A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4A6115"/>
    <w:multiLevelType w:val="hybridMultilevel"/>
    <w:tmpl w:val="5DDAD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6A60B6"/>
    <w:multiLevelType w:val="hybridMultilevel"/>
    <w:tmpl w:val="02BAF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802CC9"/>
    <w:multiLevelType w:val="hybridMultilevel"/>
    <w:tmpl w:val="B378B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D54B6F"/>
    <w:multiLevelType w:val="hybridMultilevel"/>
    <w:tmpl w:val="6562E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E27B26"/>
    <w:multiLevelType w:val="hybridMultilevel"/>
    <w:tmpl w:val="4E687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184B30"/>
    <w:multiLevelType w:val="hybridMultilevel"/>
    <w:tmpl w:val="67F0D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816453"/>
    <w:multiLevelType w:val="hybridMultilevel"/>
    <w:tmpl w:val="4274E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A1349E"/>
    <w:multiLevelType w:val="hybridMultilevel"/>
    <w:tmpl w:val="BD5C0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D040F3"/>
    <w:multiLevelType w:val="hybridMultilevel"/>
    <w:tmpl w:val="FC04E66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B7915E8"/>
    <w:multiLevelType w:val="hybridMultilevel"/>
    <w:tmpl w:val="21B44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F932D6"/>
    <w:multiLevelType w:val="hybridMultilevel"/>
    <w:tmpl w:val="D8AA72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16"/>
  </w:num>
  <w:num w:numId="4">
    <w:abstractNumId w:val="2"/>
  </w:num>
  <w:num w:numId="5">
    <w:abstractNumId w:val="15"/>
  </w:num>
  <w:num w:numId="6">
    <w:abstractNumId w:val="3"/>
  </w:num>
  <w:num w:numId="7">
    <w:abstractNumId w:val="7"/>
  </w:num>
  <w:num w:numId="8">
    <w:abstractNumId w:val="20"/>
  </w:num>
  <w:num w:numId="9">
    <w:abstractNumId w:val="6"/>
  </w:num>
  <w:num w:numId="10">
    <w:abstractNumId w:val="14"/>
  </w:num>
  <w:num w:numId="11">
    <w:abstractNumId w:val="19"/>
  </w:num>
  <w:num w:numId="12">
    <w:abstractNumId w:val="18"/>
  </w:num>
  <w:num w:numId="13">
    <w:abstractNumId w:val="12"/>
  </w:num>
  <w:num w:numId="14">
    <w:abstractNumId w:val="1"/>
  </w:num>
  <w:num w:numId="15">
    <w:abstractNumId w:val="11"/>
  </w:num>
  <w:num w:numId="16">
    <w:abstractNumId w:val="5"/>
  </w:num>
  <w:num w:numId="17">
    <w:abstractNumId w:val="21"/>
  </w:num>
  <w:num w:numId="18">
    <w:abstractNumId w:val="10"/>
  </w:num>
  <w:num w:numId="19">
    <w:abstractNumId w:val="4"/>
  </w:num>
  <w:num w:numId="20">
    <w:abstractNumId w:val="13"/>
  </w:num>
  <w:num w:numId="21">
    <w:abstractNumId w:val="0"/>
  </w:num>
  <w:num w:numId="22">
    <w:abstractNumId w:val="23"/>
  </w:num>
  <w:num w:numId="23">
    <w:abstractNumId w:val="22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C97"/>
    <w:rsid w:val="00001140"/>
    <w:rsid w:val="0000412E"/>
    <w:rsid w:val="0000771E"/>
    <w:rsid w:val="00013A9D"/>
    <w:rsid w:val="000251A9"/>
    <w:rsid w:val="00036E0D"/>
    <w:rsid w:val="00056DE6"/>
    <w:rsid w:val="0006056E"/>
    <w:rsid w:val="00061301"/>
    <w:rsid w:val="00065319"/>
    <w:rsid w:val="00067079"/>
    <w:rsid w:val="00067C6D"/>
    <w:rsid w:val="00073C5C"/>
    <w:rsid w:val="000850D0"/>
    <w:rsid w:val="000B0F38"/>
    <w:rsid w:val="000C2ECA"/>
    <w:rsid w:val="000C7E62"/>
    <w:rsid w:val="000E0A4A"/>
    <w:rsid w:val="000E48D3"/>
    <w:rsid w:val="000F3564"/>
    <w:rsid w:val="000F58B9"/>
    <w:rsid w:val="000F61F3"/>
    <w:rsid w:val="00103DA9"/>
    <w:rsid w:val="001122B1"/>
    <w:rsid w:val="00114694"/>
    <w:rsid w:val="001149D5"/>
    <w:rsid w:val="0011736A"/>
    <w:rsid w:val="00132812"/>
    <w:rsid w:val="001505C3"/>
    <w:rsid w:val="001653A4"/>
    <w:rsid w:val="00166426"/>
    <w:rsid w:val="00173140"/>
    <w:rsid w:val="0017700F"/>
    <w:rsid w:val="001834D8"/>
    <w:rsid w:val="00184E1F"/>
    <w:rsid w:val="00187FC1"/>
    <w:rsid w:val="001B34B9"/>
    <w:rsid w:val="001C2AEA"/>
    <w:rsid w:val="001D4166"/>
    <w:rsid w:val="001E05C7"/>
    <w:rsid w:val="001E766D"/>
    <w:rsid w:val="001F3F73"/>
    <w:rsid w:val="00205462"/>
    <w:rsid w:val="00211548"/>
    <w:rsid w:val="00215E83"/>
    <w:rsid w:val="0021705C"/>
    <w:rsid w:val="002234F0"/>
    <w:rsid w:val="00230503"/>
    <w:rsid w:val="00234BA0"/>
    <w:rsid w:val="002376D5"/>
    <w:rsid w:val="00250F89"/>
    <w:rsid w:val="0026038A"/>
    <w:rsid w:val="00263181"/>
    <w:rsid w:val="00271954"/>
    <w:rsid w:val="00271F26"/>
    <w:rsid w:val="0028194E"/>
    <w:rsid w:val="00281F04"/>
    <w:rsid w:val="00286EB3"/>
    <w:rsid w:val="002877A9"/>
    <w:rsid w:val="00287AB2"/>
    <w:rsid w:val="00293B1F"/>
    <w:rsid w:val="00293C8A"/>
    <w:rsid w:val="002A0442"/>
    <w:rsid w:val="002A10CB"/>
    <w:rsid w:val="002A4559"/>
    <w:rsid w:val="002C6C42"/>
    <w:rsid w:val="002D3038"/>
    <w:rsid w:val="002D304E"/>
    <w:rsid w:val="002E3221"/>
    <w:rsid w:val="002E60E5"/>
    <w:rsid w:val="002E6CB4"/>
    <w:rsid w:val="002E6E57"/>
    <w:rsid w:val="00301983"/>
    <w:rsid w:val="003020A8"/>
    <w:rsid w:val="003230B0"/>
    <w:rsid w:val="00327609"/>
    <w:rsid w:val="00333656"/>
    <w:rsid w:val="00340E7C"/>
    <w:rsid w:val="00343995"/>
    <w:rsid w:val="0034607D"/>
    <w:rsid w:val="00351385"/>
    <w:rsid w:val="00356EEF"/>
    <w:rsid w:val="00375D80"/>
    <w:rsid w:val="00391A2B"/>
    <w:rsid w:val="003938FD"/>
    <w:rsid w:val="003A5E92"/>
    <w:rsid w:val="003A721E"/>
    <w:rsid w:val="003B37F2"/>
    <w:rsid w:val="003B3A31"/>
    <w:rsid w:val="003D00E1"/>
    <w:rsid w:val="003D32D2"/>
    <w:rsid w:val="003E74E5"/>
    <w:rsid w:val="003F1405"/>
    <w:rsid w:val="003F46E8"/>
    <w:rsid w:val="00404EAC"/>
    <w:rsid w:val="004119E1"/>
    <w:rsid w:val="00411B5D"/>
    <w:rsid w:val="004141C4"/>
    <w:rsid w:val="004165C4"/>
    <w:rsid w:val="0043721B"/>
    <w:rsid w:val="0043724F"/>
    <w:rsid w:val="0044756A"/>
    <w:rsid w:val="00450DCE"/>
    <w:rsid w:val="00462EAE"/>
    <w:rsid w:val="004668C2"/>
    <w:rsid w:val="00470211"/>
    <w:rsid w:val="00470E71"/>
    <w:rsid w:val="004A3C8D"/>
    <w:rsid w:val="004A600B"/>
    <w:rsid w:val="004B1DDE"/>
    <w:rsid w:val="004D2748"/>
    <w:rsid w:val="004D3C56"/>
    <w:rsid w:val="004D3DF8"/>
    <w:rsid w:val="004D51E9"/>
    <w:rsid w:val="004E1894"/>
    <w:rsid w:val="004F1677"/>
    <w:rsid w:val="004F567C"/>
    <w:rsid w:val="00504FAF"/>
    <w:rsid w:val="005140DE"/>
    <w:rsid w:val="005216CC"/>
    <w:rsid w:val="00522CF8"/>
    <w:rsid w:val="005251A0"/>
    <w:rsid w:val="0054185C"/>
    <w:rsid w:val="00542A8A"/>
    <w:rsid w:val="00553501"/>
    <w:rsid w:val="005571A9"/>
    <w:rsid w:val="00562157"/>
    <w:rsid w:val="00566EBE"/>
    <w:rsid w:val="00581CF7"/>
    <w:rsid w:val="00583AD0"/>
    <w:rsid w:val="0058789E"/>
    <w:rsid w:val="00591454"/>
    <w:rsid w:val="0059256C"/>
    <w:rsid w:val="00593131"/>
    <w:rsid w:val="005966B4"/>
    <w:rsid w:val="005C6625"/>
    <w:rsid w:val="005C6FE8"/>
    <w:rsid w:val="005D24D8"/>
    <w:rsid w:val="005E4F62"/>
    <w:rsid w:val="005F60F0"/>
    <w:rsid w:val="005F77DD"/>
    <w:rsid w:val="006005B4"/>
    <w:rsid w:val="0061276F"/>
    <w:rsid w:val="0063562C"/>
    <w:rsid w:val="00637325"/>
    <w:rsid w:val="00641912"/>
    <w:rsid w:val="00645EA1"/>
    <w:rsid w:val="00647C03"/>
    <w:rsid w:val="0065309F"/>
    <w:rsid w:val="00670A97"/>
    <w:rsid w:val="00673CAB"/>
    <w:rsid w:val="00676049"/>
    <w:rsid w:val="006761EA"/>
    <w:rsid w:val="00680DA3"/>
    <w:rsid w:val="00683E03"/>
    <w:rsid w:val="00684244"/>
    <w:rsid w:val="00685DD2"/>
    <w:rsid w:val="00686068"/>
    <w:rsid w:val="00694707"/>
    <w:rsid w:val="00697DB8"/>
    <w:rsid w:val="006B7069"/>
    <w:rsid w:val="006C0746"/>
    <w:rsid w:val="006C4543"/>
    <w:rsid w:val="006C4EC1"/>
    <w:rsid w:val="006D1C97"/>
    <w:rsid w:val="006D2A5B"/>
    <w:rsid w:val="006E0DDF"/>
    <w:rsid w:val="006E5310"/>
    <w:rsid w:val="006F35D0"/>
    <w:rsid w:val="007129DC"/>
    <w:rsid w:val="00713198"/>
    <w:rsid w:val="00715B47"/>
    <w:rsid w:val="0072277A"/>
    <w:rsid w:val="00732D33"/>
    <w:rsid w:val="007408BF"/>
    <w:rsid w:val="00741494"/>
    <w:rsid w:val="00747E90"/>
    <w:rsid w:val="0075314B"/>
    <w:rsid w:val="0076042D"/>
    <w:rsid w:val="007653BD"/>
    <w:rsid w:val="007774FB"/>
    <w:rsid w:val="00777927"/>
    <w:rsid w:val="00781A7A"/>
    <w:rsid w:val="007834D7"/>
    <w:rsid w:val="00784C6D"/>
    <w:rsid w:val="007924BA"/>
    <w:rsid w:val="007A402C"/>
    <w:rsid w:val="007A4089"/>
    <w:rsid w:val="007B4AF2"/>
    <w:rsid w:val="007D106A"/>
    <w:rsid w:val="007D1F7F"/>
    <w:rsid w:val="007E014C"/>
    <w:rsid w:val="007F047A"/>
    <w:rsid w:val="007F2FEC"/>
    <w:rsid w:val="00802386"/>
    <w:rsid w:val="00821CC0"/>
    <w:rsid w:val="008269C5"/>
    <w:rsid w:val="00827B0D"/>
    <w:rsid w:val="00833A47"/>
    <w:rsid w:val="0083767D"/>
    <w:rsid w:val="0084708B"/>
    <w:rsid w:val="00851CBF"/>
    <w:rsid w:val="00854267"/>
    <w:rsid w:val="00862133"/>
    <w:rsid w:val="00863600"/>
    <w:rsid w:val="008664F6"/>
    <w:rsid w:val="00871B6B"/>
    <w:rsid w:val="00882CB8"/>
    <w:rsid w:val="008839DA"/>
    <w:rsid w:val="008876AA"/>
    <w:rsid w:val="008906F5"/>
    <w:rsid w:val="0089172E"/>
    <w:rsid w:val="00896CFC"/>
    <w:rsid w:val="008A4163"/>
    <w:rsid w:val="008A42F8"/>
    <w:rsid w:val="008B24D6"/>
    <w:rsid w:val="008C3291"/>
    <w:rsid w:val="008D02F2"/>
    <w:rsid w:val="008E1CC6"/>
    <w:rsid w:val="008E4391"/>
    <w:rsid w:val="008E689C"/>
    <w:rsid w:val="008F0F00"/>
    <w:rsid w:val="008F1D8C"/>
    <w:rsid w:val="008F4106"/>
    <w:rsid w:val="00902182"/>
    <w:rsid w:val="00916E18"/>
    <w:rsid w:val="009173F4"/>
    <w:rsid w:val="0092236A"/>
    <w:rsid w:val="009240B9"/>
    <w:rsid w:val="00926360"/>
    <w:rsid w:val="009301F5"/>
    <w:rsid w:val="00933F1D"/>
    <w:rsid w:val="00935036"/>
    <w:rsid w:val="0094213A"/>
    <w:rsid w:val="009436FB"/>
    <w:rsid w:val="00947354"/>
    <w:rsid w:val="009507CB"/>
    <w:rsid w:val="0095438D"/>
    <w:rsid w:val="00954D44"/>
    <w:rsid w:val="0096139F"/>
    <w:rsid w:val="00970C09"/>
    <w:rsid w:val="00970EE6"/>
    <w:rsid w:val="009806BC"/>
    <w:rsid w:val="0098168F"/>
    <w:rsid w:val="00982A0A"/>
    <w:rsid w:val="00984896"/>
    <w:rsid w:val="009A23BA"/>
    <w:rsid w:val="009B0304"/>
    <w:rsid w:val="009B7828"/>
    <w:rsid w:val="009C25FE"/>
    <w:rsid w:val="009D2120"/>
    <w:rsid w:val="009D6EF2"/>
    <w:rsid w:val="009E3484"/>
    <w:rsid w:val="00A01094"/>
    <w:rsid w:val="00A04617"/>
    <w:rsid w:val="00A0755C"/>
    <w:rsid w:val="00A315A5"/>
    <w:rsid w:val="00A33C9D"/>
    <w:rsid w:val="00A36213"/>
    <w:rsid w:val="00A40BF4"/>
    <w:rsid w:val="00A50EC5"/>
    <w:rsid w:val="00A57F72"/>
    <w:rsid w:val="00A7297A"/>
    <w:rsid w:val="00A76DD2"/>
    <w:rsid w:val="00A81907"/>
    <w:rsid w:val="00A828D5"/>
    <w:rsid w:val="00A9133C"/>
    <w:rsid w:val="00A935AF"/>
    <w:rsid w:val="00AA3311"/>
    <w:rsid w:val="00AA6801"/>
    <w:rsid w:val="00AB71B0"/>
    <w:rsid w:val="00AC3E2C"/>
    <w:rsid w:val="00AC6778"/>
    <w:rsid w:val="00AD020D"/>
    <w:rsid w:val="00AD1B85"/>
    <w:rsid w:val="00AD6C1E"/>
    <w:rsid w:val="00AE1D90"/>
    <w:rsid w:val="00AF798F"/>
    <w:rsid w:val="00AF7BDC"/>
    <w:rsid w:val="00B06614"/>
    <w:rsid w:val="00B1041F"/>
    <w:rsid w:val="00B11517"/>
    <w:rsid w:val="00B129EB"/>
    <w:rsid w:val="00B16914"/>
    <w:rsid w:val="00B16E5B"/>
    <w:rsid w:val="00B27865"/>
    <w:rsid w:val="00B3015A"/>
    <w:rsid w:val="00B32D31"/>
    <w:rsid w:val="00B33B2C"/>
    <w:rsid w:val="00B34539"/>
    <w:rsid w:val="00B345D2"/>
    <w:rsid w:val="00B457A7"/>
    <w:rsid w:val="00B6666A"/>
    <w:rsid w:val="00B711D8"/>
    <w:rsid w:val="00B741E8"/>
    <w:rsid w:val="00B7450B"/>
    <w:rsid w:val="00B76153"/>
    <w:rsid w:val="00B82FEE"/>
    <w:rsid w:val="00B9757F"/>
    <w:rsid w:val="00BA2F97"/>
    <w:rsid w:val="00BA55E5"/>
    <w:rsid w:val="00BA5F50"/>
    <w:rsid w:val="00BB75F9"/>
    <w:rsid w:val="00BB7781"/>
    <w:rsid w:val="00BC1B4D"/>
    <w:rsid w:val="00BC2E81"/>
    <w:rsid w:val="00BD07AA"/>
    <w:rsid w:val="00BD6F6A"/>
    <w:rsid w:val="00BE3633"/>
    <w:rsid w:val="00BE5266"/>
    <w:rsid w:val="00BF0BB9"/>
    <w:rsid w:val="00BF6D7F"/>
    <w:rsid w:val="00BF74B2"/>
    <w:rsid w:val="00C22854"/>
    <w:rsid w:val="00C2317D"/>
    <w:rsid w:val="00C33A23"/>
    <w:rsid w:val="00C344BC"/>
    <w:rsid w:val="00C43C7C"/>
    <w:rsid w:val="00C50814"/>
    <w:rsid w:val="00C61E80"/>
    <w:rsid w:val="00C620F7"/>
    <w:rsid w:val="00C66974"/>
    <w:rsid w:val="00C70B63"/>
    <w:rsid w:val="00C859B8"/>
    <w:rsid w:val="00C93B78"/>
    <w:rsid w:val="00CA21DC"/>
    <w:rsid w:val="00CA7657"/>
    <w:rsid w:val="00CC1650"/>
    <w:rsid w:val="00CC3A7F"/>
    <w:rsid w:val="00CC3CB0"/>
    <w:rsid w:val="00CD12EB"/>
    <w:rsid w:val="00CD4E3C"/>
    <w:rsid w:val="00CD5E78"/>
    <w:rsid w:val="00CE13BD"/>
    <w:rsid w:val="00CE37BA"/>
    <w:rsid w:val="00CE5BBC"/>
    <w:rsid w:val="00CF2808"/>
    <w:rsid w:val="00D15152"/>
    <w:rsid w:val="00D17035"/>
    <w:rsid w:val="00D201CB"/>
    <w:rsid w:val="00D27802"/>
    <w:rsid w:val="00D32144"/>
    <w:rsid w:val="00D33772"/>
    <w:rsid w:val="00D408D8"/>
    <w:rsid w:val="00D433FF"/>
    <w:rsid w:val="00D44275"/>
    <w:rsid w:val="00D46417"/>
    <w:rsid w:val="00D6178F"/>
    <w:rsid w:val="00D61FF9"/>
    <w:rsid w:val="00D638E0"/>
    <w:rsid w:val="00D651EA"/>
    <w:rsid w:val="00D9205A"/>
    <w:rsid w:val="00D94AB2"/>
    <w:rsid w:val="00DA302B"/>
    <w:rsid w:val="00DB42CF"/>
    <w:rsid w:val="00DB7FBF"/>
    <w:rsid w:val="00DC2771"/>
    <w:rsid w:val="00DD5319"/>
    <w:rsid w:val="00DD58DE"/>
    <w:rsid w:val="00DE18CA"/>
    <w:rsid w:val="00DF063C"/>
    <w:rsid w:val="00DF219B"/>
    <w:rsid w:val="00DF62E2"/>
    <w:rsid w:val="00E03A3F"/>
    <w:rsid w:val="00E06A67"/>
    <w:rsid w:val="00E12C1C"/>
    <w:rsid w:val="00E30575"/>
    <w:rsid w:val="00E41E47"/>
    <w:rsid w:val="00E53072"/>
    <w:rsid w:val="00E674A9"/>
    <w:rsid w:val="00E70BA9"/>
    <w:rsid w:val="00E71724"/>
    <w:rsid w:val="00E77693"/>
    <w:rsid w:val="00E822AA"/>
    <w:rsid w:val="00E8611F"/>
    <w:rsid w:val="00E91857"/>
    <w:rsid w:val="00E950BE"/>
    <w:rsid w:val="00E96334"/>
    <w:rsid w:val="00EA2113"/>
    <w:rsid w:val="00EA5F24"/>
    <w:rsid w:val="00EB2E98"/>
    <w:rsid w:val="00EB6A5E"/>
    <w:rsid w:val="00ED09A6"/>
    <w:rsid w:val="00EE1A58"/>
    <w:rsid w:val="00EF082B"/>
    <w:rsid w:val="00EF14A1"/>
    <w:rsid w:val="00EF45F8"/>
    <w:rsid w:val="00F002DA"/>
    <w:rsid w:val="00F042A8"/>
    <w:rsid w:val="00F06017"/>
    <w:rsid w:val="00F07800"/>
    <w:rsid w:val="00F2295B"/>
    <w:rsid w:val="00F25203"/>
    <w:rsid w:val="00F32695"/>
    <w:rsid w:val="00F349B2"/>
    <w:rsid w:val="00F45749"/>
    <w:rsid w:val="00F57448"/>
    <w:rsid w:val="00F578B1"/>
    <w:rsid w:val="00F73CE3"/>
    <w:rsid w:val="00F8257F"/>
    <w:rsid w:val="00F829B2"/>
    <w:rsid w:val="00F82AE8"/>
    <w:rsid w:val="00F847CF"/>
    <w:rsid w:val="00F94BD4"/>
    <w:rsid w:val="00F94E15"/>
    <w:rsid w:val="00F97FCD"/>
    <w:rsid w:val="00FA2916"/>
    <w:rsid w:val="00FB3362"/>
    <w:rsid w:val="00FB48C3"/>
    <w:rsid w:val="00FB76C1"/>
    <w:rsid w:val="00FC0184"/>
    <w:rsid w:val="00FE1F9C"/>
    <w:rsid w:val="00FE371E"/>
    <w:rsid w:val="00FE3A7E"/>
    <w:rsid w:val="00FE3BA0"/>
    <w:rsid w:val="00FE70EE"/>
    <w:rsid w:val="00FF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509F14"/>
  <w15:docId w15:val="{F926EB88-757A-4835-B7C3-415E7ECDA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8EC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7D106A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1C97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62EA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462EAE"/>
    <w:rPr>
      <w:rFonts w:cs="Times New Roman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rsid w:val="00462EA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462EAE"/>
    <w:rPr>
      <w:rFonts w:cs="Times New Roman"/>
      <w:sz w:val="22"/>
      <w:szCs w:val="22"/>
      <w:lang w:eastAsia="en-US"/>
    </w:rPr>
  </w:style>
  <w:style w:type="paragraph" w:customStyle="1" w:styleId="ConsNormal">
    <w:name w:val="ConsNormal"/>
    <w:rsid w:val="00747E90"/>
    <w:pPr>
      <w:autoSpaceDE w:val="0"/>
      <w:autoSpaceDN w:val="0"/>
      <w:adjustRightInd w:val="0"/>
      <w:jc w:val="both"/>
    </w:pPr>
    <w:rPr>
      <w:rFonts w:ascii="Courier New" w:hAnsi="Courier New" w:cs="Courier New"/>
      <w:lang w:eastAsia="en-US"/>
    </w:rPr>
  </w:style>
  <w:style w:type="paragraph" w:styleId="a8">
    <w:name w:val="Normal (Web)"/>
    <w:basedOn w:val="a"/>
    <w:uiPriority w:val="99"/>
    <w:unhideWhenUsed/>
    <w:rsid w:val="004D51E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9">
    <w:name w:val="Hyperlink"/>
    <w:rsid w:val="004D51E9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4D51E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ja-JP"/>
    </w:rPr>
  </w:style>
  <w:style w:type="paragraph" w:customStyle="1" w:styleId="ConsPlusNonformat">
    <w:name w:val="ConsPlusNonformat"/>
    <w:rsid w:val="004D51E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8F0F00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7D106A"/>
    <w:rPr>
      <w:rFonts w:ascii="Times New Roman" w:hAnsi="Times New Roman" w:cs="Times New Roman"/>
      <w:b/>
      <w:bCs/>
      <w:sz w:val="36"/>
      <w:szCs w:val="36"/>
    </w:rPr>
  </w:style>
  <w:style w:type="paragraph" w:customStyle="1" w:styleId="western">
    <w:name w:val="western"/>
    <w:basedOn w:val="a"/>
    <w:rsid w:val="007D106A"/>
    <w:pPr>
      <w:spacing w:before="100" w:beforeAutospacing="1" w:after="119" w:line="240" w:lineRule="auto"/>
      <w:ind w:firstLine="567"/>
      <w:jc w:val="both"/>
    </w:pPr>
    <w:rPr>
      <w:rFonts w:ascii="Arial" w:hAnsi="Arial" w:cs="Arial"/>
      <w:sz w:val="26"/>
      <w:szCs w:val="26"/>
      <w:lang w:eastAsia="ru-RU"/>
    </w:rPr>
  </w:style>
  <w:style w:type="paragraph" w:customStyle="1" w:styleId="ab">
    <w:name w:val="Заголовок статьи"/>
    <w:basedOn w:val="a"/>
    <w:next w:val="a"/>
    <w:uiPriority w:val="99"/>
    <w:semiHidden/>
    <w:rsid w:val="009D6EF2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styleId="ac">
    <w:name w:val="Balloon Text"/>
    <w:basedOn w:val="a"/>
    <w:link w:val="ad"/>
    <w:rsid w:val="00827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27B0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8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fkrto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E4F05-B122-4CF3-A6CB-CF203EC83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7</Pages>
  <Words>3041</Words>
  <Characters>17336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20337</CharactersWithSpaces>
  <SharedDoc>false</SharedDoc>
  <HLinks>
    <vt:vector size="24" baseType="variant">
      <vt:variant>
        <vt:i4>6160501</vt:i4>
      </vt:variant>
      <vt:variant>
        <vt:i4>9</vt:i4>
      </vt:variant>
      <vt:variant>
        <vt:i4>0</vt:i4>
      </vt:variant>
      <vt:variant>
        <vt:i4>5</vt:i4>
      </vt:variant>
      <vt:variant>
        <vt:lpwstr>mailto:nofkrto@yandex.ru</vt:lpwstr>
      </vt:variant>
      <vt:variant>
        <vt:lpwstr/>
      </vt:variant>
      <vt:variant>
        <vt:i4>5242894</vt:i4>
      </vt:variant>
      <vt:variant>
        <vt:i4>6</vt:i4>
      </vt:variant>
      <vt:variant>
        <vt:i4>0</vt:i4>
      </vt:variant>
      <vt:variant>
        <vt:i4>5</vt:i4>
      </vt:variant>
      <vt:variant>
        <vt:lpwstr>http://fkr72.ru/</vt:lpwstr>
      </vt:variant>
      <vt:variant>
        <vt:lpwstr/>
      </vt:variant>
      <vt:variant>
        <vt:i4>5242894</vt:i4>
      </vt:variant>
      <vt:variant>
        <vt:i4>3</vt:i4>
      </vt:variant>
      <vt:variant>
        <vt:i4>0</vt:i4>
      </vt:variant>
      <vt:variant>
        <vt:i4>5</vt:i4>
      </vt:variant>
      <vt:variant>
        <vt:lpwstr>http://fkr72.ru/</vt:lpwstr>
      </vt:variant>
      <vt:variant>
        <vt:lpwstr/>
      </vt:variant>
      <vt:variant>
        <vt:i4>6160501</vt:i4>
      </vt:variant>
      <vt:variant>
        <vt:i4>0</vt:i4>
      </vt:variant>
      <vt:variant>
        <vt:i4>0</vt:i4>
      </vt:variant>
      <vt:variant>
        <vt:i4>5</vt:i4>
      </vt:variant>
      <vt:variant>
        <vt:lpwstr>mailto:nofkrto@yandex.ru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Гугина Гульнара Альфредовна</cp:lastModifiedBy>
  <cp:revision>69</cp:revision>
  <cp:lastPrinted>2025-03-03T07:49:00Z</cp:lastPrinted>
  <dcterms:created xsi:type="dcterms:W3CDTF">2025-01-26T16:51:00Z</dcterms:created>
  <dcterms:modified xsi:type="dcterms:W3CDTF">2025-08-01T02:48:00Z</dcterms:modified>
</cp:coreProperties>
</file>