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2" w:rsidRDefault="000C02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0262" w:rsidRDefault="000C02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02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0262" w:rsidRDefault="000C0262">
            <w:pPr>
              <w:pStyle w:val="ConsPlusNormal"/>
            </w:pPr>
            <w:r>
              <w:t>25 февраля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0262" w:rsidRDefault="000C0262">
            <w:pPr>
              <w:pStyle w:val="ConsPlusNormal"/>
              <w:jc w:val="right"/>
            </w:pPr>
            <w:r>
              <w:t>N 6</w:t>
            </w:r>
          </w:p>
        </w:tc>
      </w:tr>
    </w:tbl>
    <w:p w:rsidR="000C0262" w:rsidRDefault="000C0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jc w:val="center"/>
      </w:pPr>
      <w:r>
        <w:t>РОССИЙСКАЯ ФЕДЕРАЦИЯ</w:t>
      </w:r>
    </w:p>
    <w:p w:rsidR="000C0262" w:rsidRDefault="000C0262">
      <w:pPr>
        <w:pStyle w:val="ConsPlusTitle"/>
        <w:jc w:val="center"/>
      </w:pPr>
      <w:r>
        <w:t>Тюменская область</w:t>
      </w:r>
    </w:p>
    <w:p w:rsidR="000C0262" w:rsidRDefault="000C0262">
      <w:pPr>
        <w:pStyle w:val="ConsPlusTitle"/>
        <w:jc w:val="center"/>
      </w:pPr>
    </w:p>
    <w:p w:rsidR="000C0262" w:rsidRDefault="000C0262">
      <w:pPr>
        <w:pStyle w:val="ConsPlusTitle"/>
        <w:jc w:val="center"/>
      </w:pPr>
      <w:r>
        <w:t>ЗАКОН ТЮМЕНСКОЙ ОБЛАСТИ</w:t>
      </w:r>
    </w:p>
    <w:p w:rsidR="000C0262" w:rsidRDefault="000C0262">
      <w:pPr>
        <w:pStyle w:val="ConsPlusTitle"/>
        <w:jc w:val="center"/>
      </w:pPr>
    </w:p>
    <w:p w:rsidR="000C0262" w:rsidRDefault="000C0262">
      <w:pPr>
        <w:pStyle w:val="ConsPlusTitle"/>
        <w:jc w:val="center"/>
      </w:pPr>
      <w:r>
        <w:t>О ПРОТИВОДЕЙСТВИИ КОРРУПЦИИ В ТЮМЕНСКОЙ ОБЛАСТИ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12 февраля 2009 года</w:t>
      </w:r>
    </w:p>
    <w:p w:rsidR="000C0262" w:rsidRDefault="000C02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02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0262" w:rsidRDefault="000C02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262" w:rsidRDefault="000C02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10.12.2010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0262" w:rsidRDefault="000C0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7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29.03.2016 </w:t>
            </w:r>
            <w:hyperlink r:id="rId8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06.12.2017 </w:t>
            </w:r>
            <w:hyperlink r:id="rId9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0C0262" w:rsidRDefault="000C0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10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определяет полномочия органов государственной власти, органов местного самоуправления, институтов гражданского общества, организаций и физических лиц по противодействию коррупции в Тюменской области.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1. Коррупция:</w:t>
      </w:r>
    </w:p>
    <w:p w:rsidR="000C0262" w:rsidRDefault="000C0262">
      <w:pPr>
        <w:pStyle w:val="ConsPlusNormal"/>
        <w:spacing w:before="220"/>
        <w:ind w:firstLine="540"/>
        <w:jc w:val="both"/>
      </w:pPr>
      <w:bookmarkStart w:id="0" w:name="P22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2. Противодействие коррупции - деятельность федеральных органов государственной власти, органов государственной власти Тюменской области,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Тюменской области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</w:t>
      </w:r>
      <w:r>
        <w:lastRenderedPageBreak/>
        <w:t xml:space="preserve"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</w:t>
      </w:r>
      <w:proofErr w:type="gramEnd"/>
      <w:r>
        <w:t>, нормативные правовые акты органов государственной власти Тюменской области и муниципальные правовые акты.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3. Основные меры противодействия коррупции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Противодействие коррупции реализуется путем осуществления следующих мер: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1) разработка и реализация антикоррупционных планов (программ);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Тюменской области и их проектов;</w:t>
      </w:r>
    </w:p>
    <w:p w:rsidR="000C0262" w:rsidRDefault="000C026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4) опубликование информации о реализации мер антикоррупционной политики;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5) иные меры, предусмотренные федеральным законодательством.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bookmarkStart w:id="1" w:name="P43"/>
      <w:bookmarkEnd w:id="1"/>
      <w:r>
        <w:t>Статья 4. Субъекты 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Субъектами антикоррупционной политики в Тюменской области являются: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1) органы государственной власти и иные государственные органы Тюменской области, к ведению которых отнесена реализация антикоррупционной политики;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2) органы местного самоуправления;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3) общественные объединения, участвующие в реализации антикоррупционной политики;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4) средства массовой информации;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5) иные субъекты, предусмотренные федеральным законодательством и законодательством Тюменской области.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5. Полномочия Тюменской областной Думы в сфере реализации 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К полномочиям Тюменской областной Думы в сфере реализации антикоррупционной политики относятся: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исполнением областных законов;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4) иные полномочия в соответствии с федеральным законодательством, </w:t>
      </w:r>
      <w:hyperlink r:id="rId15" w:history="1">
        <w:r>
          <w:rPr>
            <w:color w:val="0000FF"/>
          </w:rPr>
          <w:t>Уставом</w:t>
        </w:r>
      </w:hyperlink>
      <w:r>
        <w:t xml:space="preserve"> Тюменской области, иными законами и нормативными правовыми актами Тюменской области.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 xml:space="preserve">Статья 6. Полномочия органов исполнительной власти в сфере реализации </w:t>
      </w:r>
      <w:r>
        <w:lastRenderedPageBreak/>
        <w:t>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bookmarkStart w:id="2" w:name="P62"/>
      <w:bookmarkEnd w:id="2"/>
      <w:r>
        <w:t>1. К полномочиям исполнительных органов государственной власти Тюменской области в сфере реализации антикоррупционной политики относятся: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1) реализация государственной политики по противодействию коррупции;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2) утверждение порядка создания и деятельности совещательных, экспертных и иных органов по изучению проблем коррупции;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3) организация антикоррупционного образования и пропаганды;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4) осуществление финансирования мероприятий по противодействию коррупции;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5) иные полномочия, отнесенные к их ведению федеральным законодательством, </w:t>
      </w:r>
      <w:hyperlink r:id="rId16" w:history="1">
        <w:r>
          <w:rPr>
            <w:color w:val="0000FF"/>
          </w:rPr>
          <w:t>Уставом</w:t>
        </w:r>
      </w:hyperlink>
      <w:r>
        <w:t xml:space="preserve"> Тюменской области, иными законами и нормативными правовыми актами Тюменской области.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2. Полномочия, предусмотренные </w:t>
      </w:r>
      <w:hyperlink w:anchor="P62" w:history="1">
        <w:r>
          <w:rPr>
            <w:color w:val="0000FF"/>
          </w:rPr>
          <w:t>частью 1</w:t>
        </w:r>
      </w:hyperlink>
      <w:r>
        <w:t xml:space="preserve"> настоящей статьи, осуществляются Правительством Тюменской области, иными исполнительными органами государственной власти Тюменской области в пределах их компетенции.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7. Участие органов местного самоуправления в реализации 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Органы местного самоуправления Тюменской области участвуют в реализации антикоррупционной политики в соответствии с полномочиями, установленными федеральным законодательством и законодательством Тюменской области.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bookmarkStart w:id="3" w:name="P74"/>
      <w:bookmarkEnd w:id="3"/>
      <w:r>
        <w:t>Статья 8. Антикоррупционные планы (программы)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1. Антикоррупционные планы (программы) являются комплексными мерами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Тюменской области.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Антикоррупционные планы (программы) разрабатываются государственными органами Тюменской области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19.05.2008 N 815 "О мерах по противодействию коррупции".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2. Иные субъекты антикоррупционной политики, установленные </w:t>
      </w:r>
      <w:hyperlink w:anchor="P43" w:history="1">
        <w:r>
          <w:rPr>
            <w:color w:val="0000FF"/>
          </w:rPr>
          <w:t>статьей 4</w:t>
        </w:r>
      </w:hyperlink>
      <w:r>
        <w:t xml:space="preserve"> настоящего Закона, вправе разрабатывать собственные антикоррупционные планы (программы).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Тюменской области и их проектов</w:t>
      </w:r>
    </w:p>
    <w:p w:rsidR="000C0262" w:rsidRDefault="000C026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1. Антикоррупционная экспертиза проводится в отношении нормативных правовых актов Тюменской области и их проектов.</w:t>
      </w:r>
    </w:p>
    <w:p w:rsidR="000C0262" w:rsidRDefault="000C0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2. Порядок проведения антикоррупционной экспертизы определяется в соответствии с федеральным законодательством и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Тюменской области.</w:t>
      </w:r>
    </w:p>
    <w:p w:rsidR="000C0262" w:rsidRDefault="000C0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 xml:space="preserve">3. В случаях,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r>
        <w:lastRenderedPageBreak/>
        <w:t>антикоррупционной экспертизе нормативных правовых актов и проектов нормативных правовых актов", может быть проведена независимая антикоррупционная экспертиза нормативных правовых актов (проектов нормативных правовых актов) в порядке, предусмотренном федеральным законодательством.</w:t>
      </w:r>
    </w:p>
    <w:p w:rsidR="000C0262" w:rsidRDefault="000C02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Тюменской области от 06.05.2020 N 29)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 xml:space="preserve">Статья 10.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для решения задач формирования антикоррупционного мировоззрения, повышения уровня правосознания и правовой культуры, а также дополнительного профессионального образования специалистов соответствующей квалификации.</w:t>
      </w:r>
      <w:proofErr w:type="gramEnd"/>
    </w:p>
    <w:p w:rsidR="000C0262" w:rsidRDefault="000C02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Тюменской области от 11.10.2013 N 74)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2. Антикоррупционная пропаганда представляет собой целенаправленную деятельность средств массовой информации, стимулируемую системой государственных заказов,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 xml:space="preserve">Статья 11. </w:t>
      </w:r>
      <w:proofErr w:type="gramStart"/>
      <w:r>
        <w:t>Контроль за</w:t>
      </w:r>
      <w:proofErr w:type="gramEnd"/>
      <w:r>
        <w:t xml:space="preserve"> реализацией мер 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 xml:space="preserve">Координацию контрольной деятельности по реализации в Тюменской области государственной политики в области противодействия коррупции осуществляет Комиссия </w:t>
      </w:r>
      <w:proofErr w:type="gramStart"/>
      <w:r>
        <w:t>по координации работы по противодействию коррупции в Тюменской области в соответствии с утвержденным Губернатором</w:t>
      </w:r>
      <w:proofErr w:type="gramEnd"/>
      <w:r>
        <w:t xml:space="preserve"> Тюменской области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Тюменской области.</w:t>
      </w:r>
    </w:p>
    <w:p w:rsidR="000C0262" w:rsidRDefault="000C0262">
      <w:pPr>
        <w:pStyle w:val="ConsPlusNormal"/>
        <w:jc w:val="both"/>
      </w:pPr>
      <w:r>
        <w:t xml:space="preserve">(в ред. Законов Тюменской области от 10.12.2010 </w:t>
      </w:r>
      <w:hyperlink r:id="rId27" w:history="1">
        <w:r>
          <w:rPr>
            <w:color w:val="0000FF"/>
          </w:rPr>
          <w:t>N 79</w:t>
        </w:r>
      </w:hyperlink>
      <w:r>
        <w:t xml:space="preserve">, от 29.03.2016 </w:t>
      </w:r>
      <w:hyperlink r:id="rId28" w:history="1">
        <w:r>
          <w:rPr>
            <w:color w:val="0000FF"/>
          </w:rPr>
          <w:t>N 10</w:t>
        </w:r>
      </w:hyperlink>
      <w:r>
        <w:t>)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12. Совещательные и экспертные органы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>1. Субъекты антикоррупционной политики могут создавать совещательные и экспертные органы из числа представителей органов государственной власти, органов местного самоуправления, общественных объединений, научных, образовательных и иных организаций и граждан, специализирующихся на изучении проблем коррупции.</w:t>
      </w:r>
    </w:p>
    <w:p w:rsidR="000C0262" w:rsidRDefault="000C0262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 устанавливаются нормативными правовыми и ненормативными правовыми актами Тюменской области.</w:t>
      </w:r>
    </w:p>
    <w:p w:rsidR="000C0262" w:rsidRDefault="000C02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13. Финансовое обеспечение реализации антикоррупционной политики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 xml:space="preserve">Финансовое обеспечение реализации мероприятий антикоррупционной политики в Тюменской области осуществляется в соответствии с антикоррупционными планами (программами), предусмотренными </w:t>
      </w:r>
      <w:hyperlink w:anchor="P74" w:history="1">
        <w:r>
          <w:rPr>
            <w:color w:val="0000FF"/>
          </w:rPr>
          <w:t>статьей 8</w:t>
        </w:r>
      </w:hyperlink>
      <w:r>
        <w:t xml:space="preserve"> настоящего Закона.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Title"/>
        <w:ind w:firstLine="540"/>
        <w:jc w:val="both"/>
        <w:outlineLvl w:val="0"/>
      </w:pPr>
      <w:r>
        <w:t>Статья 14. Порядок вступления в силу настоящего Закона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</w:t>
      </w:r>
      <w:r>
        <w:lastRenderedPageBreak/>
        <w:t>опубликования.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jc w:val="right"/>
      </w:pPr>
      <w:r>
        <w:t>Губернатор Тюменской области</w:t>
      </w:r>
    </w:p>
    <w:p w:rsidR="000C0262" w:rsidRDefault="000C0262">
      <w:pPr>
        <w:pStyle w:val="ConsPlusNormal"/>
        <w:jc w:val="right"/>
      </w:pPr>
      <w:r>
        <w:t>В.ЯКУШЕВ</w:t>
      </w:r>
    </w:p>
    <w:p w:rsidR="000C0262" w:rsidRDefault="000C0262">
      <w:pPr>
        <w:pStyle w:val="ConsPlusNormal"/>
        <w:jc w:val="both"/>
      </w:pPr>
      <w:r>
        <w:t>г. Тюмень</w:t>
      </w:r>
    </w:p>
    <w:p w:rsidR="000C0262" w:rsidRDefault="000C0262">
      <w:pPr>
        <w:pStyle w:val="ConsPlusNormal"/>
        <w:spacing w:before="220"/>
        <w:jc w:val="both"/>
      </w:pPr>
      <w:r>
        <w:t>25 февраля 2009 года</w:t>
      </w:r>
    </w:p>
    <w:p w:rsidR="000C0262" w:rsidRDefault="000C0262">
      <w:pPr>
        <w:pStyle w:val="ConsPlusNormal"/>
        <w:spacing w:before="220"/>
        <w:jc w:val="both"/>
      </w:pPr>
      <w:r>
        <w:t>N 6</w:t>
      </w: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jc w:val="both"/>
      </w:pPr>
    </w:p>
    <w:p w:rsidR="000C0262" w:rsidRDefault="000C0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A23" w:rsidRDefault="008E5A23">
      <w:bookmarkStart w:id="4" w:name="_GoBack"/>
      <w:bookmarkEnd w:id="4"/>
    </w:p>
    <w:sectPr w:rsidR="008E5A23" w:rsidSect="00F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62"/>
    <w:rsid w:val="000C0262"/>
    <w:rsid w:val="008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92FFE2AF39C4BC9B54549391CAA567B7F0D90C25AEC52CEA0434E1061D0A5629E72B619BA162D0A9F3B624EB65B769C1E341C5B3B73750337B81AS0yFK" TargetMode="External"/><Relationship Id="rId13" Type="http://schemas.openxmlformats.org/officeDocument/2006/relationships/hyperlink" Target="consultantplus://offline/ref=13392FFE2AF39C4BC9B55B442F70F4597E71529FC75CE30C92F745194F31D6F030DE2CEF5AFD052C0C81396244SByDK" TargetMode="External"/><Relationship Id="rId18" Type="http://schemas.openxmlformats.org/officeDocument/2006/relationships/hyperlink" Target="consultantplus://offline/ref=13392FFE2AF39C4BC9B55B442F70F4597E765799C15BE30C92F745194F31D6F030DE2CEF5AFD052C0C81396244SByDK" TargetMode="External"/><Relationship Id="rId26" Type="http://schemas.openxmlformats.org/officeDocument/2006/relationships/hyperlink" Target="consultantplus://offline/ref=13392FFE2AF39C4BC9B54549391CAA567B7F0D90C259E853CCA7434E1061D0A5629E72B619BA162D0A9F3B6144B65B769C1E341C5B3B73750337B81AS0y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392FFE2AF39C4BC9B54549391CAA567B7F0D90C25FEC52CBA2434E1061D0A5629E72B619BA162D0A9F3A6045B65B769C1E341C5B3B73750337B81AS0yFK" TargetMode="External"/><Relationship Id="rId7" Type="http://schemas.openxmlformats.org/officeDocument/2006/relationships/hyperlink" Target="consultantplus://offline/ref=13392FFE2AF39C4BC9B54549391CAA567B7F0D90C259E152CAA2434E1061D0A5629E72B619BA162D0A9F396440B65B769C1E341C5B3B73750337B81AS0yFK" TargetMode="External"/><Relationship Id="rId12" Type="http://schemas.openxmlformats.org/officeDocument/2006/relationships/hyperlink" Target="consultantplus://offline/ref=13392FFE2AF39C4BC9B55B442F70F4597F7C5498C80CB40EC3A24B1C47618CE0349779E144FE1D32089F39S6y2K" TargetMode="External"/><Relationship Id="rId17" Type="http://schemas.openxmlformats.org/officeDocument/2006/relationships/hyperlink" Target="consultantplus://offline/ref=13392FFE2AF39C4BC9B55B442F70F4597E71529FC75CE30C92F745194F31D6F030DE2CEF5AFD052C0C81396244SByDK" TargetMode="External"/><Relationship Id="rId25" Type="http://schemas.openxmlformats.org/officeDocument/2006/relationships/hyperlink" Target="consultantplus://offline/ref=13392FFE2AF39C4BC9B54549391CAA567B7F0D90C259E152CAA2434E1061D0A5629E72B619BA162D0A9F396440B65B769C1E341C5B3B73750337B81AS0y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392FFE2AF39C4BC9B54549391CAA567B7F0D90C25EE852CCA6434E1061D0A5629E72B60BBA4E210A9C256240A30D27DAS4yBK" TargetMode="External"/><Relationship Id="rId20" Type="http://schemas.openxmlformats.org/officeDocument/2006/relationships/hyperlink" Target="consultantplus://offline/ref=13392FFE2AF39C4BC9B54549391CAA567B7F0D90C65BEA53C8A81E441838DCA765912DA11EF31A2C0A9F3B6B4DE95E638D46391F4625756D1F35BAS1y8K" TargetMode="External"/><Relationship Id="rId29" Type="http://schemas.openxmlformats.org/officeDocument/2006/relationships/hyperlink" Target="consultantplus://offline/ref=13392FFE2AF39C4BC9B54549391CAA567B7F0D90C258EC58CAAA434E1061D0A5629E72B619BA162D0A9F3B6043B65B769C1E341C5B3B73750337B81AS0y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92FFE2AF39C4BC9B54549391CAA567B7F0D90C65BEA53C8A81E441838DCA765912DA11EF31A2C0A9F3B6A4DE95E638D46391F4625756D1F35BAS1y8K" TargetMode="External"/><Relationship Id="rId11" Type="http://schemas.openxmlformats.org/officeDocument/2006/relationships/hyperlink" Target="consultantplus://offline/ref=13392FFE2AF39C4BC9B55B442F70F4597E71529FC75CE30C92F745194F31D6F022DE74E35AFE1B2D03946F3302E80227DB55391A46277371S1yDK" TargetMode="External"/><Relationship Id="rId24" Type="http://schemas.openxmlformats.org/officeDocument/2006/relationships/hyperlink" Target="consultantplus://offline/ref=13392FFE2AF39C4BC9B54549391CAA567B7F0D90C25FED5AC8A2434E1061D0A5629E72B619BA162D0A9F3B624EB65B769C1E341C5B3B73750337B81AS0yF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3392FFE2AF39C4BC9B54549391CAA567B7F0D90C25EE852CCA6434E1061D0A5629E72B60BBA4E210A9C256240A30D27DAS4yBK" TargetMode="External"/><Relationship Id="rId23" Type="http://schemas.openxmlformats.org/officeDocument/2006/relationships/hyperlink" Target="consultantplus://offline/ref=13392FFE2AF39C4BC9B55B442F70F4597E745B95C25DE30C92F745194F31D6F030DE2CEF5AFD052C0C81396244SByDK" TargetMode="External"/><Relationship Id="rId28" Type="http://schemas.openxmlformats.org/officeDocument/2006/relationships/hyperlink" Target="consultantplus://offline/ref=13392FFE2AF39C4BC9B54549391CAA567B7F0D90C25AEC52CEA0434E1061D0A5629E72B619BA162D0A9F3B624EB65B769C1E341C5B3B73750337B81AS0yFK" TargetMode="External"/><Relationship Id="rId10" Type="http://schemas.openxmlformats.org/officeDocument/2006/relationships/hyperlink" Target="consultantplus://offline/ref=13392FFE2AF39C4BC9B54549391CAA567B7F0D90C25FED5AC8A2434E1061D0A5629E72B619BA162D0A9F3B624EB65B769C1E341C5B3B73750337B81AS0yFK" TargetMode="External"/><Relationship Id="rId19" Type="http://schemas.openxmlformats.org/officeDocument/2006/relationships/hyperlink" Target="consultantplus://offline/ref=13392FFE2AF39C4BC9B54549391CAA567B7F0D90C65BEA53C8A81E441838DCA765912DA11EF31A2C0A9F3B6B4DE95E638D46391F4625756D1F35BAS1y8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92FFE2AF39C4BC9B54549391CAA567B7F0D90C258EC58CAAA434E1061D0A5629E72B619BA162D0A9F3B6043B65B769C1E341C5B3B73750337B81AS0yFK" TargetMode="External"/><Relationship Id="rId14" Type="http://schemas.openxmlformats.org/officeDocument/2006/relationships/hyperlink" Target="consultantplus://offline/ref=13392FFE2AF39C4BC9B54549391CAA567B7F0D90C65BEA53C8A81E441838DCA765912DA11EF31A2C0A9F3B6B4DE95E638D46391F4625756D1F35BAS1y8K" TargetMode="External"/><Relationship Id="rId22" Type="http://schemas.openxmlformats.org/officeDocument/2006/relationships/hyperlink" Target="consultantplus://offline/ref=13392FFE2AF39C4BC9B54549391CAA567B7F0D90C65BEA53C8A81E441838DCA765912DA11EF31A2C0A9F3A624DE95E638D46391F4625756D1F35BAS1y8K" TargetMode="External"/><Relationship Id="rId27" Type="http://schemas.openxmlformats.org/officeDocument/2006/relationships/hyperlink" Target="consultantplus://offline/ref=13392FFE2AF39C4BC9B54549391CAA567B7F0D90C65BEA53C8A81E441838DCA765912DA11EF31A2C0A9F3A634DE95E638D46391F4625756D1F35BAS1y8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Булашова Наталия Викторовна</cp:lastModifiedBy>
  <cp:revision>1</cp:revision>
  <dcterms:created xsi:type="dcterms:W3CDTF">2020-06-03T10:50:00Z</dcterms:created>
  <dcterms:modified xsi:type="dcterms:W3CDTF">2020-06-03T10:50:00Z</dcterms:modified>
</cp:coreProperties>
</file>